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95086" w14:textId="6B1CF570" w:rsidR="00F01BD8" w:rsidRPr="00193222" w:rsidRDefault="00F01BD8" w:rsidP="00F01BD8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noProof/>
          <w:szCs w:val="20"/>
          <w:lang w:eastAsia="en-US"/>
        </w:rPr>
      </w:pPr>
      <w:r w:rsidRPr="00F01BD8">
        <w:rPr>
          <w:rFonts w:ascii="Arial" w:eastAsiaTheme="minorEastAsia" w:hAnsi="Arial"/>
          <w:b/>
          <w:bCs/>
          <w:noProof/>
          <w:szCs w:val="20"/>
          <w:lang w:val="en-GB" w:eastAsia="en-US"/>
        </w:rPr>
        <w:t>3GPP TSG RAN WG1 #</w:t>
      </w:r>
      <w:r w:rsidR="00193222">
        <w:rPr>
          <w:rFonts w:ascii="Arial" w:eastAsiaTheme="minorEastAsia" w:hAnsi="Arial"/>
          <w:b/>
          <w:bCs/>
          <w:noProof/>
          <w:szCs w:val="20"/>
          <w:lang w:val="en-GB" w:eastAsia="en-US"/>
        </w:rPr>
        <w:t>100-</w:t>
      </w:r>
      <w:r w:rsidR="00193222">
        <w:rPr>
          <w:rFonts w:ascii="Arial" w:eastAsiaTheme="minorEastAsia" w:hAnsi="Arial"/>
          <w:b/>
          <w:bCs/>
          <w:noProof/>
          <w:szCs w:val="20"/>
          <w:lang w:val="en-GB"/>
        </w:rPr>
        <w:t>e</w:t>
      </w:r>
      <w:r>
        <w:rPr>
          <w:rFonts w:ascii="Arial" w:eastAsiaTheme="minorEastAsia" w:hAnsi="Arial" w:hint="eastAsia"/>
          <w:b/>
          <w:bCs/>
          <w:noProof/>
          <w:szCs w:val="20"/>
          <w:lang w:val="en-GB"/>
        </w:rPr>
        <w:tab/>
      </w:r>
      <w:r w:rsidRPr="00F01BD8">
        <w:rPr>
          <w:rFonts w:ascii="Arial" w:eastAsiaTheme="minorEastAsia" w:hAnsi="Arial"/>
          <w:b/>
          <w:bCs/>
          <w:noProof/>
          <w:szCs w:val="20"/>
          <w:lang w:val="en-GB" w:eastAsia="en-US"/>
        </w:rPr>
        <w:tab/>
        <w:t>R1-</w:t>
      </w:r>
      <w:r w:rsidR="00193222" w:rsidRPr="00193222">
        <w:rPr>
          <w:rFonts w:ascii="Arial" w:eastAsiaTheme="minorEastAsia" w:hAnsi="Arial"/>
          <w:b/>
          <w:bCs/>
          <w:noProof/>
          <w:szCs w:val="20"/>
          <w:lang w:eastAsia="en-US"/>
        </w:rPr>
        <w:t>20008</w:t>
      </w:r>
      <w:r w:rsidR="00193222">
        <w:rPr>
          <w:rFonts w:ascii="Arial" w:eastAsiaTheme="minorEastAsia" w:hAnsi="Arial"/>
          <w:b/>
          <w:bCs/>
          <w:noProof/>
          <w:szCs w:val="20"/>
          <w:lang w:eastAsia="en-US"/>
        </w:rPr>
        <w:t>6</w:t>
      </w:r>
      <w:r w:rsidR="007B5035">
        <w:rPr>
          <w:rFonts w:ascii="Arial" w:eastAsiaTheme="minorEastAsia" w:hAnsi="Arial"/>
          <w:b/>
          <w:bCs/>
          <w:noProof/>
          <w:szCs w:val="20"/>
          <w:lang w:eastAsia="en-US"/>
        </w:rPr>
        <w:t>1</w:t>
      </w:r>
    </w:p>
    <w:p w14:paraId="7BFC2DFF" w14:textId="77777777" w:rsidR="00193222" w:rsidRPr="00C467B0" w:rsidRDefault="00193222" w:rsidP="0019322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1"/>
          <w:lang w:eastAsia="ja-JP"/>
        </w:rPr>
      </w:pPr>
      <w:r w:rsidRPr="00C467B0">
        <w:rPr>
          <w:rFonts w:ascii="Arial" w:eastAsia="MS Mincho" w:hAnsi="Arial" w:cs="Arial"/>
          <w:b/>
          <w:bCs/>
          <w:sz w:val="22"/>
          <w:szCs w:val="21"/>
          <w:lang w:eastAsia="ja-JP"/>
        </w:rPr>
        <w:t>e-Meeting, February 24</w:t>
      </w:r>
      <w:r w:rsidRPr="00C467B0">
        <w:rPr>
          <w:rFonts w:ascii="Arial" w:eastAsia="MS Mincho" w:hAnsi="Arial" w:cs="Arial"/>
          <w:b/>
          <w:bCs/>
          <w:sz w:val="22"/>
          <w:szCs w:val="21"/>
          <w:vertAlign w:val="superscript"/>
          <w:lang w:eastAsia="ja-JP"/>
        </w:rPr>
        <w:t>th</w:t>
      </w:r>
      <w:r w:rsidRPr="00C467B0">
        <w:rPr>
          <w:rFonts w:ascii="Arial" w:eastAsia="MS Mincho" w:hAnsi="Arial" w:cs="Arial"/>
          <w:b/>
          <w:bCs/>
          <w:sz w:val="22"/>
          <w:szCs w:val="21"/>
          <w:lang w:eastAsia="ja-JP"/>
        </w:rPr>
        <w:t xml:space="preserve"> – March 6</w:t>
      </w:r>
      <w:r w:rsidRPr="00C467B0">
        <w:rPr>
          <w:rFonts w:ascii="Arial" w:eastAsia="MS Mincho" w:hAnsi="Arial" w:cs="Arial"/>
          <w:b/>
          <w:bCs/>
          <w:sz w:val="22"/>
          <w:szCs w:val="21"/>
          <w:vertAlign w:val="superscript"/>
          <w:lang w:eastAsia="ja-JP"/>
        </w:rPr>
        <w:t>th</w:t>
      </w:r>
      <w:r w:rsidRPr="00C467B0">
        <w:rPr>
          <w:rFonts w:ascii="Arial" w:eastAsia="MS Mincho" w:hAnsi="Arial" w:cs="Arial"/>
          <w:b/>
          <w:bCs/>
          <w:sz w:val="22"/>
          <w:szCs w:val="21"/>
          <w:lang w:eastAsia="ja-JP"/>
        </w:rPr>
        <w:t>, 2020</w:t>
      </w:r>
    </w:p>
    <w:p w14:paraId="7532909A" w14:textId="77777777" w:rsidR="00B23EB7" w:rsidRPr="00BF128D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431FC62C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7.2.</w:t>
      </w:r>
      <w:r w:rsidR="00641951">
        <w:rPr>
          <w:sz w:val="22"/>
          <w:szCs w:val="22"/>
        </w:rPr>
        <w:t>6</w:t>
      </w:r>
      <w:r w:rsidR="00AD1997">
        <w:rPr>
          <w:sz w:val="22"/>
          <w:szCs w:val="22"/>
        </w:rPr>
        <w:t>.</w:t>
      </w:r>
      <w:r w:rsidR="000F2C70">
        <w:rPr>
          <w:sz w:val="22"/>
          <w:szCs w:val="22"/>
        </w:rPr>
        <w:t>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264037F1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6A210A">
        <w:rPr>
          <w:sz w:val="22"/>
          <w:szCs w:val="22"/>
        </w:rPr>
        <w:t>Feature Lead Summary on SCell BFR and L1-SINR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3F79E42" w14:textId="2E59AC2E" w:rsidR="003105DC" w:rsidRDefault="00B23EB7" w:rsidP="00A93DEE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</w:t>
      </w:r>
      <w:r w:rsidR="003105DC">
        <w:rPr>
          <w:lang w:val="en-US"/>
        </w:rPr>
        <w:t>RAN1 #9</w:t>
      </w:r>
      <w:r w:rsidR="0073426D">
        <w:rPr>
          <w:lang w:val="en-US"/>
        </w:rPr>
        <w:t>9</w:t>
      </w:r>
      <w:r w:rsidR="003105DC">
        <w:rPr>
          <w:lang w:val="en-US"/>
        </w:rPr>
        <w:t xml:space="preserve"> meeting, the following agreements</w:t>
      </w:r>
      <w:r w:rsidR="00274F27">
        <w:rPr>
          <w:lang w:val="en-US"/>
        </w:rPr>
        <w:t xml:space="preserve">, working assumptions and conclusions </w:t>
      </w:r>
      <w:r w:rsidR="003105DC">
        <w:rPr>
          <w:lang w:val="en-US"/>
        </w:rPr>
        <w:t xml:space="preserve">on </w:t>
      </w:r>
      <w:r w:rsidR="005B1AD1">
        <w:rPr>
          <w:lang w:val="en-US"/>
        </w:rPr>
        <w:t>multi-beam operation</w:t>
      </w:r>
      <w:r w:rsidR="003105DC">
        <w:rPr>
          <w:lang w:val="en-US"/>
        </w:rPr>
        <w:t xml:space="preserve"> have been agreed.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3B620C" w:rsidRPr="00920227" w14:paraId="60005E2A" w14:textId="77777777" w:rsidTr="003105DC">
        <w:tc>
          <w:tcPr>
            <w:tcW w:w="9010" w:type="dxa"/>
          </w:tcPr>
          <w:p w14:paraId="7CE30416" w14:textId="77777777" w:rsidR="00C20B5B" w:rsidRPr="00840394" w:rsidRDefault="00C20B5B" w:rsidP="00C20B5B">
            <w:pPr>
              <w:pStyle w:val="LGTdoc"/>
              <w:spacing w:afterLines="0" w:line="240" w:lineRule="auto"/>
              <w:contextualSpacing/>
              <w:rPr>
                <w:b/>
                <w:sz w:val="20"/>
                <w:szCs w:val="20"/>
                <w:highlight w:val="green"/>
                <w:lang w:val="en-US"/>
              </w:rPr>
            </w:pPr>
            <w:r w:rsidRPr="00840394">
              <w:rPr>
                <w:b/>
                <w:sz w:val="20"/>
                <w:szCs w:val="20"/>
                <w:highlight w:val="green"/>
                <w:lang w:val="en-US"/>
              </w:rPr>
              <w:t>Agreement (RRC impact)</w:t>
            </w:r>
          </w:p>
          <w:p w14:paraId="2C20CC69" w14:textId="77777777" w:rsidR="00C20B5B" w:rsidRPr="00840394" w:rsidRDefault="00C20B5B" w:rsidP="00C20B5B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>On power control for PUSCH, PUCCH, and SRS, the total number of maximum configurable pathloss RSs, in including those supported in Rel-15, by RRC is 64</w:t>
            </w:r>
          </w:p>
          <w:p w14:paraId="014E9AE9" w14:textId="77777777" w:rsidR="00C20B5B" w:rsidRPr="00840394" w:rsidRDefault="00C20B5B" w:rsidP="001E62A2">
            <w:pPr>
              <w:pStyle w:val="LGTdoc"/>
              <w:numPr>
                <w:ilvl w:val="0"/>
                <w:numId w:val="10"/>
              </w:numPr>
              <w:spacing w:afterLines="0" w:line="240" w:lineRule="auto"/>
              <w:ind w:left="720" w:hanging="259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 xml:space="preserve">Note: Such pathloss reference signals are for configuration purpose only, and UE is still only required to track up to 4 pathloss RSs for any PUSCH, PUCCH, and SRS transmissions. </w:t>
            </w:r>
          </w:p>
          <w:p w14:paraId="3F998A0D" w14:textId="77777777" w:rsidR="00C20B5B" w:rsidRPr="00840394" w:rsidRDefault="00C20B5B" w:rsidP="001E62A2">
            <w:pPr>
              <w:pStyle w:val="LGTdoc"/>
              <w:numPr>
                <w:ilvl w:val="1"/>
                <w:numId w:val="10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>“Up to 4 pathloss RSs” applies the total number of pathloss RSs for PUSCH, PUCCH, and SRS</w:t>
            </w:r>
          </w:p>
          <w:p w14:paraId="0051F16A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62A72288" w14:textId="77777777" w:rsidR="00C20B5B" w:rsidRPr="00840394" w:rsidRDefault="00C20B5B" w:rsidP="00C20B5B">
            <w:pPr>
              <w:rPr>
                <w:b/>
                <w:sz w:val="20"/>
                <w:szCs w:val="20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0E4AFFF" w14:textId="77777777" w:rsidR="00C20B5B" w:rsidRPr="00840394" w:rsidRDefault="00C20B5B" w:rsidP="00C20B5B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bookmarkStart w:id="0" w:name="_Hlk25047212"/>
            <w:r w:rsidRPr="00840394">
              <w:rPr>
                <w:bCs/>
                <w:sz w:val="20"/>
                <w:szCs w:val="20"/>
                <w:lang w:val="en-US"/>
              </w:rPr>
              <w:t xml:space="preserve">Send </w:t>
            </w:r>
            <w:proofErr w:type="gramStart"/>
            <w:r w:rsidRPr="00840394">
              <w:rPr>
                <w:bCs/>
                <w:sz w:val="20"/>
                <w:szCs w:val="20"/>
                <w:lang w:val="en-US"/>
              </w:rPr>
              <w:t>an</w:t>
            </w:r>
            <w:proofErr w:type="gramEnd"/>
            <w:r w:rsidRPr="00840394">
              <w:rPr>
                <w:bCs/>
                <w:sz w:val="20"/>
                <w:szCs w:val="20"/>
                <w:lang w:val="en-US"/>
              </w:rPr>
              <w:t xml:space="preserve"> LS to RAN2 to indicate that from RAN1 perspective, the following examples have be studied and RAN2 should consider this in their work.</w:t>
            </w:r>
          </w:p>
          <w:p w14:paraId="2040A3C7" w14:textId="77777777" w:rsidR="00C20B5B" w:rsidRPr="00840394" w:rsidRDefault="00C20B5B" w:rsidP="00C20B5B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</w:p>
          <w:p w14:paraId="6AD7D079" w14:textId="77777777" w:rsidR="00C20B5B" w:rsidRPr="00840394" w:rsidRDefault="00C20B5B" w:rsidP="00C20B5B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 xml:space="preserve">For the agreed feature of simultaneous update/indication of a single spatial relation per group of PUCCH resources by using MAC CE, the detail on explicit higher layer </w:t>
            </w:r>
            <w:proofErr w:type="spellStart"/>
            <w:r w:rsidRPr="00840394">
              <w:rPr>
                <w:bCs/>
                <w:sz w:val="20"/>
                <w:szCs w:val="20"/>
                <w:lang w:val="en-US"/>
              </w:rPr>
              <w:t>signalling</w:t>
            </w:r>
            <w:proofErr w:type="spellEnd"/>
            <w:r w:rsidRPr="00840394">
              <w:rPr>
                <w:bCs/>
                <w:sz w:val="20"/>
                <w:szCs w:val="20"/>
                <w:lang w:val="en-US"/>
              </w:rPr>
              <w:t xml:space="preserve"> on PUCCH resource grouping is determined by</w:t>
            </w:r>
          </w:p>
          <w:p w14:paraId="7465A139" w14:textId="77777777" w:rsidR="00C20B5B" w:rsidRPr="00840394" w:rsidRDefault="00C20B5B" w:rsidP="001E62A2">
            <w:pPr>
              <w:pStyle w:val="LGTdoc"/>
              <w:numPr>
                <w:ilvl w:val="0"/>
                <w:numId w:val="10"/>
              </w:numPr>
              <w:spacing w:afterLines="0" w:line="240" w:lineRule="auto"/>
              <w:ind w:left="720" w:hanging="259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>Example 1: Introducing a group identifier inside each PUCCH resource</w:t>
            </w:r>
          </w:p>
          <w:p w14:paraId="79E6FDDE" w14:textId="77777777" w:rsidR="00C20B5B" w:rsidRPr="00840394" w:rsidRDefault="00C20B5B" w:rsidP="001E62A2">
            <w:pPr>
              <w:pStyle w:val="LGTdoc"/>
              <w:numPr>
                <w:ilvl w:val="0"/>
                <w:numId w:val="10"/>
              </w:numPr>
              <w:spacing w:afterLines="0" w:line="240" w:lineRule="auto"/>
              <w:ind w:left="720" w:hanging="259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>Example 2: Defining a new PUCCH group, which contains identities of PUCCH resources</w:t>
            </w:r>
          </w:p>
          <w:p w14:paraId="2DA618B9" w14:textId="77777777" w:rsidR="00C20B5B" w:rsidRPr="00840394" w:rsidRDefault="00C20B5B" w:rsidP="00C20B5B">
            <w:pPr>
              <w:pStyle w:val="LGTdoc"/>
              <w:spacing w:afterLines="0" w:line="240" w:lineRule="auto"/>
              <w:contextualSpacing/>
              <w:rPr>
                <w:b/>
                <w:sz w:val="20"/>
                <w:szCs w:val="20"/>
                <w:lang w:val="en-US"/>
              </w:rPr>
            </w:pPr>
            <w:r w:rsidRPr="00840394">
              <w:rPr>
                <w:b/>
                <w:sz w:val="20"/>
                <w:szCs w:val="20"/>
                <w:lang w:val="en-US"/>
              </w:rPr>
              <w:t xml:space="preserve">Draft LS to be prepared by </w:t>
            </w:r>
            <w:proofErr w:type="spellStart"/>
            <w:r w:rsidRPr="00840394">
              <w:rPr>
                <w:b/>
                <w:sz w:val="20"/>
                <w:szCs w:val="20"/>
                <w:lang w:val="en-US"/>
              </w:rPr>
              <w:t>Jonghyun</w:t>
            </w:r>
            <w:proofErr w:type="spellEnd"/>
            <w:r w:rsidRPr="00840394">
              <w:rPr>
                <w:b/>
                <w:sz w:val="20"/>
                <w:szCs w:val="20"/>
                <w:lang w:val="en-US"/>
              </w:rPr>
              <w:t xml:space="preserve"> (LGE)</w:t>
            </w:r>
          </w:p>
          <w:bookmarkEnd w:id="0"/>
          <w:p w14:paraId="580F3A69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rStyle w:val="Hyperlink"/>
                <w:b/>
                <w:sz w:val="20"/>
                <w:szCs w:val="20"/>
              </w:rPr>
              <w:t>R1-1913323</w:t>
            </w:r>
            <w:r w:rsidRPr="00840394">
              <w:rPr>
                <w:bCs/>
                <w:sz w:val="20"/>
                <w:szCs w:val="20"/>
                <w:lang w:eastAsia="x-none"/>
              </w:rPr>
              <w:tab/>
              <w:t>[DRAFT] LS on explicit higher layer signalling on PUCCH resource grouping for simultaneous spatial relation updates</w:t>
            </w:r>
            <w:r w:rsidRPr="00840394">
              <w:rPr>
                <w:bCs/>
                <w:sz w:val="20"/>
                <w:szCs w:val="20"/>
                <w:lang w:eastAsia="x-none"/>
              </w:rPr>
              <w:tab/>
              <w:t>LG Electronics</w:t>
            </w:r>
          </w:p>
          <w:p w14:paraId="5B40B9BD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D228191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The LS is endorsed in R1-1913423</w:t>
            </w:r>
          </w:p>
          <w:p w14:paraId="0FD185D3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7407A393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41B39E2" w14:textId="77777777" w:rsidR="00C20B5B" w:rsidRPr="00840394" w:rsidRDefault="00C20B5B" w:rsidP="00C20B5B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  <w:lang w:val="en-US" w:eastAsia="x-none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 xml:space="preserve">The following working assumption is confirmed with revision in </w:t>
            </w:r>
            <w:r w:rsidRPr="00840394">
              <w:rPr>
                <w:bCs/>
                <w:color w:val="FF0000"/>
                <w:sz w:val="20"/>
                <w:szCs w:val="20"/>
                <w:lang w:val="en-US"/>
              </w:rPr>
              <w:t>red</w:t>
            </w:r>
          </w:p>
          <w:p w14:paraId="03887A22" w14:textId="77777777" w:rsidR="00C20B5B" w:rsidRPr="00840394" w:rsidRDefault="00C20B5B" w:rsidP="00C20B5B">
            <w:pPr>
              <w:adjustRightInd w:val="0"/>
              <w:snapToGrid w:val="0"/>
              <w:contextualSpacing/>
              <w:rPr>
                <w:bCs/>
                <w:sz w:val="20"/>
                <w:szCs w:val="20"/>
              </w:rPr>
            </w:pPr>
            <w:r w:rsidRPr="00840394">
              <w:rPr>
                <w:rFonts w:eastAsia="Yu Mincho"/>
                <w:b/>
                <w:bCs/>
                <w:sz w:val="20"/>
                <w:szCs w:val="20"/>
                <w:lang w:eastAsia="ja-JP"/>
              </w:rPr>
              <w:t xml:space="preserve">(Working assumption #1 @RAN1#98bis) </w:t>
            </w:r>
            <w:r w:rsidRPr="00840394">
              <w:rPr>
                <w:bCs/>
                <w:sz w:val="20"/>
                <w:szCs w:val="20"/>
              </w:rPr>
              <w:t>When a Spatial Relation Info is activated for a SP/AP SRS resource by a MAC CE for a set of CCs/BWPs at least for the same band, where the applicable list of CCs is indicated by RRC signalling, the Spatial Relation Info is applied for the SP/AP SRS resource(s) with the same SRS resource ID for all the BWPs in the indicated CCs.</w:t>
            </w:r>
          </w:p>
          <w:p w14:paraId="25C21477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20"/>
              <w:contextualSpacing/>
              <w:rPr>
                <w:bCs/>
                <w:strike/>
                <w:color w:val="FF0000"/>
                <w:sz w:val="20"/>
                <w:szCs w:val="20"/>
              </w:rPr>
            </w:pPr>
            <w:r w:rsidRPr="00840394">
              <w:rPr>
                <w:bCs/>
                <w:strike/>
                <w:color w:val="FF0000"/>
                <w:sz w:val="20"/>
                <w:szCs w:val="20"/>
              </w:rPr>
              <w:t>Further signaling details are up to RAN2.</w:t>
            </w:r>
          </w:p>
          <w:p w14:paraId="2197CFDB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20"/>
              <w:contextualSpacing/>
              <w:rPr>
                <w:bCs/>
                <w:strike/>
                <w:color w:val="FF0000"/>
                <w:sz w:val="20"/>
                <w:szCs w:val="20"/>
              </w:rPr>
            </w:pPr>
            <w:r w:rsidRPr="00840394">
              <w:rPr>
                <w:bCs/>
                <w:strike/>
                <w:color w:val="FF0000"/>
                <w:sz w:val="20"/>
                <w:szCs w:val="20"/>
              </w:rPr>
              <w:t>Whether to support the inter-band CA for this feature will be decided in RAN1#99.</w:t>
            </w:r>
          </w:p>
          <w:p w14:paraId="580DC7FE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20"/>
              <w:contextualSpacing/>
              <w:rPr>
                <w:bCs/>
                <w:strike/>
                <w:color w:val="FF0000"/>
                <w:sz w:val="20"/>
                <w:szCs w:val="20"/>
              </w:rPr>
            </w:pPr>
            <w:r w:rsidRPr="00840394">
              <w:rPr>
                <w:bCs/>
                <w:strike/>
                <w:color w:val="FF0000"/>
                <w:sz w:val="20"/>
                <w:szCs w:val="20"/>
              </w:rPr>
              <w:t>Whether to indicate the applicable list of bands for the feature of single MAC-CE to activate the same SRS resource IDs for multiple CCs/BWPs is up to capability discussion.</w:t>
            </w:r>
          </w:p>
          <w:p w14:paraId="23BE4766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20"/>
              <w:contextualSpacing/>
              <w:rPr>
                <w:bCs/>
                <w:strike/>
                <w:color w:val="FF0000"/>
                <w:sz w:val="20"/>
                <w:szCs w:val="20"/>
              </w:rPr>
            </w:pPr>
            <w:r w:rsidRPr="00840394">
              <w:rPr>
                <w:bCs/>
                <w:strike/>
                <w:color w:val="FF0000"/>
                <w:sz w:val="20"/>
                <w:szCs w:val="20"/>
              </w:rPr>
              <w:t>FFS on the UE capability signaling details</w:t>
            </w:r>
          </w:p>
          <w:p w14:paraId="55C5CBA7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20"/>
              <w:contextualSpacing/>
              <w:rPr>
                <w:bCs/>
                <w:sz w:val="20"/>
                <w:szCs w:val="20"/>
              </w:rPr>
            </w:pPr>
            <w:r w:rsidRPr="00840394">
              <w:rPr>
                <w:bCs/>
                <w:sz w:val="20"/>
                <w:szCs w:val="20"/>
              </w:rPr>
              <w:t>Note: This at least applies to single TRP case.</w:t>
            </w:r>
          </w:p>
          <w:p w14:paraId="202296F8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20"/>
              <w:contextualSpacing/>
              <w:rPr>
                <w:bCs/>
                <w:strike/>
                <w:color w:val="FF0000"/>
                <w:sz w:val="20"/>
                <w:szCs w:val="20"/>
              </w:rPr>
            </w:pPr>
            <w:r w:rsidRPr="00840394">
              <w:rPr>
                <w:bCs/>
                <w:strike/>
                <w:color w:val="FF0000"/>
                <w:sz w:val="20"/>
                <w:szCs w:val="20"/>
              </w:rPr>
              <w:t>FFS on the power control details (without RAN2 impact)</w:t>
            </w:r>
          </w:p>
          <w:p w14:paraId="6A065EA4" w14:textId="77777777" w:rsidR="00C20B5B" w:rsidRPr="00840394" w:rsidRDefault="00C20B5B" w:rsidP="00C20B5B">
            <w:pPr>
              <w:adjustRightInd w:val="0"/>
              <w:snapToGrid w:val="0"/>
              <w:contextualSpacing/>
              <w:rPr>
                <w:bCs/>
                <w:sz w:val="20"/>
                <w:szCs w:val="20"/>
              </w:rPr>
            </w:pPr>
          </w:p>
          <w:p w14:paraId="11699C69" w14:textId="77777777" w:rsidR="00C20B5B" w:rsidRPr="00840394" w:rsidRDefault="00C20B5B" w:rsidP="00C20B5B">
            <w:pPr>
              <w:adjustRightInd w:val="0"/>
              <w:snapToGrid w:val="0"/>
              <w:contextualSpacing/>
              <w:rPr>
                <w:bCs/>
                <w:sz w:val="20"/>
                <w:szCs w:val="20"/>
                <w:highlight w:val="green"/>
              </w:rPr>
            </w:pPr>
            <w:r w:rsidRPr="00840394">
              <w:rPr>
                <w:bCs/>
                <w:sz w:val="20"/>
                <w:szCs w:val="20"/>
                <w:highlight w:val="green"/>
              </w:rPr>
              <w:t>Agreement</w:t>
            </w:r>
          </w:p>
          <w:p w14:paraId="1BA23207" w14:textId="77777777" w:rsidR="00C20B5B" w:rsidRPr="00840394" w:rsidRDefault="00C20B5B" w:rsidP="00C20B5B">
            <w:pPr>
              <w:pStyle w:val="LGTdoc"/>
              <w:numPr>
                <w:ilvl w:val="0"/>
                <w:numId w:val="2"/>
              </w:numPr>
              <w:spacing w:afterLines="0" w:line="240" w:lineRule="auto"/>
              <w:ind w:left="760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>For the supported feature of simultaneous spatial relation update across multiple CCs/BWPs by MAC CE, Additional restriction for SRS, restricted to only with the same ‘usage’</w:t>
            </w:r>
          </w:p>
          <w:p w14:paraId="3865EDC4" w14:textId="77777777" w:rsidR="00C20B5B" w:rsidRPr="00840394" w:rsidRDefault="00C20B5B" w:rsidP="00C20B5B">
            <w:pPr>
              <w:pStyle w:val="LGTdoc"/>
              <w:numPr>
                <w:ilvl w:val="1"/>
                <w:numId w:val="2"/>
              </w:numPr>
              <w:spacing w:afterLines="0" w:line="240" w:lineRule="auto"/>
              <w:ind w:left="1200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 xml:space="preserve">NO (i.e., no need to change from the part of the WA that “… the Spatial Relation Info is applied for the SP/AP SRS resource(s) with the same SRS resource ID for all the BWPs in the indicated </w:t>
            </w:r>
            <w:r w:rsidRPr="00840394">
              <w:rPr>
                <w:bCs/>
                <w:sz w:val="20"/>
                <w:szCs w:val="20"/>
                <w:lang w:val="en-US"/>
              </w:rPr>
              <w:lastRenderedPageBreak/>
              <w:t xml:space="preserve">CCs”) </w:t>
            </w:r>
          </w:p>
          <w:p w14:paraId="395F4D06" w14:textId="77777777" w:rsidR="00C20B5B" w:rsidRPr="00840394" w:rsidRDefault="00C20B5B" w:rsidP="00C20B5B">
            <w:pPr>
              <w:pStyle w:val="LGTdoc"/>
              <w:numPr>
                <w:ilvl w:val="2"/>
                <w:numId w:val="2"/>
              </w:numPr>
              <w:spacing w:afterLines="0" w:line="240" w:lineRule="auto"/>
              <w:ind w:left="1600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>i.e., no need to introduce further restriction in relation to the same usage, e.g., gNB can handle this</w:t>
            </w:r>
          </w:p>
          <w:p w14:paraId="181AAA56" w14:textId="77777777" w:rsidR="00C20B5B" w:rsidRPr="00840394" w:rsidRDefault="00C20B5B" w:rsidP="00C20B5B">
            <w:pPr>
              <w:adjustRightInd w:val="0"/>
              <w:snapToGrid w:val="0"/>
              <w:contextualSpacing/>
              <w:rPr>
                <w:bCs/>
                <w:sz w:val="20"/>
                <w:szCs w:val="20"/>
              </w:rPr>
            </w:pPr>
          </w:p>
          <w:p w14:paraId="52055FD6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33A703B" w14:textId="77777777" w:rsidR="00C20B5B" w:rsidRPr="00840394" w:rsidRDefault="00C20B5B" w:rsidP="00C20B5B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  <w:lang w:val="en-US" w:eastAsia="x-none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 xml:space="preserve">The following working assumption is confirmed </w:t>
            </w:r>
          </w:p>
          <w:p w14:paraId="63F058F4" w14:textId="77777777" w:rsidR="00C20B5B" w:rsidRPr="00840394" w:rsidRDefault="00C20B5B" w:rsidP="00C20B5B">
            <w:pPr>
              <w:adjustRightInd w:val="0"/>
              <w:snapToGrid w:val="0"/>
              <w:contextualSpacing/>
              <w:rPr>
                <w:rFonts w:eastAsia="Yu Mincho"/>
                <w:b/>
                <w:bCs/>
                <w:sz w:val="20"/>
                <w:szCs w:val="20"/>
                <w:lang w:eastAsia="ja-JP"/>
              </w:rPr>
            </w:pPr>
            <w:r w:rsidRPr="00840394">
              <w:rPr>
                <w:rFonts w:eastAsia="Yu Mincho"/>
                <w:b/>
                <w:bCs/>
                <w:sz w:val="20"/>
                <w:szCs w:val="20"/>
                <w:lang w:eastAsia="ja-JP"/>
              </w:rPr>
              <w:t>Working assumption#2 @RAN1#98bis</w:t>
            </w:r>
          </w:p>
          <w:p w14:paraId="16917A76" w14:textId="77777777" w:rsidR="00C20B5B" w:rsidRPr="00840394" w:rsidRDefault="00C20B5B" w:rsidP="00C20B5B">
            <w:pPr>
              <w:adjustRightInd w:val="0"/>
              <w:snapToGrid w:val="0"/>
              <w:contextualSpacing/>
              <w:rPr>
                <w:sz w:val="20"/>
                <w:szCs w:val="20"/>
              </w:rPr>
            </w:pPr>
            <w:r w:rsidRPr="00840394">
              <w:rPr>
                <w:sz w:val="20"/>
                <w:szCs w:val="20"/>
              </w:rPr>
              <w:t>For the purpose of simultaneous Spatial Relation update across multiple CCs/BWPs,</w:t>
            </w:r>
          </w:p>
          <w:p w14:paraId="6613B0F8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20"/>
              <w:contextualSpacing/>
              <w:rPr>
                <w:sz w:val="20"/>
                <w:szCs w:val="20"/>
              </w:rPr>
            </w:pPr>
            <w:r w:rsidRPr="00840394">
              <w:rPr>
                <w:sz w:val="20"/>
                <w:szCs w:val="20"/>
              </w:rPr>
              <w:t>Up to 2 lists of CCs can be configured by RRC per UE, and the applied list is determined by the indicated CC in the MAC CE.</w:t>
            </w:r>
          </w:p>
          <w:p w14:paraId="1C790B76" w14:textId="77777777" w:rsidR="00C20B5B" w:rsidRPr="00840394" w:rsidRDefault="00C20B5B" w:rsidP="00C20B5B">
            <w:pPr>
              <w:numPr>
                <w:ilvl w:val="1"/>
                <w:numId w:val="2"/>
              </w:numPr>
              <w:adjustRightInd w:val="0"/>
              <w:snapToGrid w:val="0"/>
              <w:ind w:left="1080" w:hanging="360"/>
              <w:contextualSpacing/>
              <w:rPr>
                <w:sz w:val="20"/>
                <w:szCs w:val="20"/>
              </w:rPr>
            </w:pPr>
            <w:r w:rsidRPr="00840394">
              <w:rPr>
                <w:sz w:val="20"/>
                <w:szCs w:val="20"/>
              </w:rPr>
              <w:t>UE expect no overlapped CC in multiple RRC-configured lists of CCs.</w:t>
            </w:r>
          </w:p>
          <w:p w14:paraId="6AB980E3" w14:textId="77777777" w:rsidR="00C20B5B" w:rsidRPr="00840394" w:rsidRDefault="00C20B5B" w:rsidP="00C20B5B">
            <w:pPr>
              <w:numPr>
                <w:ilvl w:val="1"/>
                <w:numId w:val="2"/>
              </w:numPr>
              <w:adjustRightInd w:val="0"/>
              <w:snapToGrid w:val="0"/>
              <w:ind w:left="1080" w:hanging="360"/>
              <w:contextualSpacing/>
              <w:rPr>
                <w:sz w:val="20"/>
                <w:szCs w:val="20"/>
              </w:rPr>
            </w:pPr>
            <w:r w:rsidRPr="00840394">
              <w:rPr>
                <w:rFonts w:eastAsia="Yu Mincho"/>
                <w:sz w:val="20"/>
                <w:szCs w:val="20"/>
                <w:lang w:eastAsia="ja-JP"/>
              </w:rPr>
              <w:t xml:space="preserve">The lists are independent from those for </w:t>
            </w:r>
            <w:r w:rsidRPr="00840394">
              <w:rPr>
                <w:sz w:val="20"/>
                <w:szCs w:val="20"/>
              </w:rPr>
              <w:t>simultaneous TCI state activation</w:t>
            </w:r>
          </w:p>
          <w:p w14:paraId="69926831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30B416F0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7E0C7B0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For the prioritization of transmission power deduction, the priority of PUCCH-BFR is the same as PUCCH transmission with HARQ-ACK information and/or SR</w:t>
            </w:r>
          </w:p>
          <w:p w14:paraId="55595DE3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6073BB15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2DD0ADD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The value of K to apply the newly identified beam to all the CORESETs after UE receives response to step 2 MAC CE is 28</w:t>
            </w:r>
          </w:p>
          <w:p w14:paraId="04F6B241" w14:textId="77777777" w:rsidR="00C20B5B" w:rsidRPr="00840394" w:rsidRDefault="00C20B5B" w:rsidP="00C20B5B">
            <w:pPr>
              <w:numPr>
                <w:ilvl w:val="0"/>
                <w:numId w:val="2"/>
              </w:numPr>
              <w:ind w:left="760"/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28 symbols is based on the smallest SCS of the response receiving cell and the failed cell</w:t>
            </w:r>
          </w:p>
          <w:p w14:paraId="072125A8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1DAE60CB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5C41F84" w14:textId="77777777" w:rsidR="00C20B5B" w:rsidRPr="00840394" w:rsidRDefault="00C20B5B" w:rsidP="00C20B5B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en-US" w:eastAsia="zh-CN"/>
              </w:rPr>
            </w:pPr>
            <w:r w:rsidRPr="00840394">
              <w:rPr>
                <w:rFonts w:cs="Times New Roman"/>
                <w:lang w:val="en-US" w:eastAsia="zh-CN"/>
              </w:rPr>
              <w:t xml:space="preserve">For </w:t>
            </w:r>
            <w:proofErr w:type="spellStart"/>
            <w:r w:rsidRPr="00840394">
              <w:rPr>
                <w:rFonts w:cs="Times New Roman"/>
                <w:lang w:val="en-US" w:eastAsia="zh-CN"/>
              </w:rPr>
              <w:t>eMBB</w:t>
            </w:r>
            <w:proofErr w:type="spellEnd"/>
            <w:r w:rsidRPr="00840394">
              <w:rPr>
                <w:rFonts w:cs="Times New Roman"/>
                <w:lang w:val="en-US" w:eastAsia="zh-CN"/>
              </w:rPr>
              <w:t>, when PUCCH-BFR with a positive SR based on PUCCH format 0 collides with HARQ-ACK based on PUCCH format 1, drop PUCCH-BFR</w:t>
            </w:r>
          </w:p>
          <w:p w14:paraId="0FF9E7A5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01384C82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7DBC71B" w14:textId="77777777" w:rsidR="00C20B5B" w:rsidRPr="00840394" w:rsidRDefault="00C20B5B" w:rsidP="00C20B5B">
            <w:pPr>
              <w:pStyle w:val="ListParagraph"/>
              <w:ind w:leftChars="0" w:left="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              </w:t>
            </w:r>
            <w:r w:rsidRPr="00840394">
              <w:rPr>
                <w:rFonts w:ascii="Times New Roman" w:hAnsi="Times New Roman"/>
                <w:color w:val="000000"/>
                <w:szCs w:val="20"/>
              </w:rPr>
              <w:t xml:space="preserve">For a CSI report, when </w:t>
            </w:r>
            <w:proofErr w:type="spellStart"/>
            <w:r w:rsidRPr="00840394">
              <w:rPr>
                <w:rFonts w:ascii="Times New Roman" w:hAnsi="Times New Roman"/>
                <w:i/>
                <w:iCs/>
                <w:color w:val="000000"/>
                <w:szCs w:val="20"/>
              </w:rPr>
              <w:t>reportQuantity</w:t>
            </w:r>
            <w:proofErr w:type="spellEnd"/>
            <w:r w:rsidRPr="00840394">
              <w:rPr>
                <w:rFonts w:ascii="Times New Roman" w:hAnsi="Times New Roman"/>
                <w:color w:val="000000"/>
                <w:szCs w:val="20"/>
              </w:rPr>
              <w:t xml:space="preserve"> is configured to be “</w:t>
            </w:r>
            <w:proofErr w:type="spellStart"/>
            <w:r w:rsidRPr="00840394">
              <w:rPr>
                <w:rFonts w:ascii="Times New Roman" w:hAnsi="Times New Roman"/>
                <w:i/>
                <w:iCs/>
                <w:color w:val="000000"/>
                <w:szCs w:val="20"/>
              </w:rPr>
              <w:t>ssb</w:t>
            </w:r>
            <w:proofErr w:type="spellEnd"/>
            <w:r w:rsidRPr="00840394">
              <w:rPr>
                <w:rFonts w:ascii="Times New Roman" w:hAnsi="Times New Roman"/>
                <w:i/>
                <w:iCs/>
                <w:color w:val="000000"/>
                <w:szCs w:val="20"/>
              </w:rPr>
              <w:t>-Index-SINR</w:t>
            </w:r>
            <w:r w:rsidRPr="00840394">
              <w:rPr>
                <w:rFonts w:ascii="Times New Roman" w:hAnsi="Times New Roman"/>
                <w:color w:val="000000"/>
                <w:szCs w:val="20"/>
              </w:rPr>
              <w:t>” or “</w:t>
            </w:r>
            <w:r w:rsidRPr="00840394">
              <w:rPr>
                <w:rFonts w:ascii="Times New Roman" w:hAnsi="Times New Roman"/>
                <w:i/>
                <w:iCs/>
                <w:color w:val="000000"/>
                <w:szCs w:val="20"/>
              </w:rPr>
              <w:t>cri-SINR</w:t>
            </w:r>
            <w:r w:rsidRPr="00840394">
              <w:rPr>
                <w:rFonts w:ascii="Times New Roman" w:hAnsi="Times New Roman"/>
                <w:color w:val="000000"/>
                <w:szCs w:val="20"/>
              </w:rPr>
              <w:t xml:space="preserve">”, </w:t>
            </w:r>
          </w:p>
          <w:p w14:paraId="75723345" w14:textId="77777777" w:rsidR="00C20B5B" w:rsidRPr="00840394" w:rsidRDefault="00C20B5B" w:rsidP="001E62A2">
            <w:pPr>
              <w:numPr>
                <w:ilvl w:val="0"/>
                <w:numId w:val="7"/>
              </w:numPr>
              <w:tabs>
                <w:tab w:val="num" w:pos="720"/>
              </w:tabs>
              <w:rPr>
                <w:color w:val="000000"/>
                <w:sz w:val="20"/>
                <w:szCs w:val="20"/>
                <w:lang w:eastAsia="x-none"/>
              </w:rPr>
            </w:pPr>
            <w:r w:rsidRPr="00840394">
              <w:rPr>
                <w:color w:val="000000"/>
                <w:sz w:val="20"/>
                <w:szCs w:val="20"/>
                <w:lang w:eastAsia="x-none"/>
              </w:rPr>
              <w:t>Z = Z1</w:t>
            </w:r>
          </w:p>
          <w:p w14:paraId="3925C8EA" w14:textId="77777777" w:rsidR="00C20B5B" w:rsidRPr="00840394" w:rsidRDefault="00C20B5B" w:rsidP="001E62A2">
            <w:pPr>
              <w:numPr>
                <w:ilvl w:val="0"/>
                <w:numId w:val="7"/>
              </w:numPr>
              <w:tabs>
                <w:tab w:val="num" w:pos="720"/>
              </w:tabs>
              <w:rPr>
                <w:color w:val="000000"/>
                <w:sz w:val="20"/>
                <w:szCs w:val="20"/>
                <w:lang w:eastAsia="x-none"/>
              </w:rPr>
            </w:pPr>
            <w:r w:rsidRPr="00840394">
              <w:rPr>
                <w:color w:val="000000"/>
                <w:sz w:val="20"/>
                <w:szCs w:val="20"/>
                <w:lang w:eastAsia="x-none"/>
              </w:rPr>
              <w:t>Z’ = Z1’</w:t>
            </w:r>
          </w:p>
          <w:p w14:paraId="799993BE" w14:textId="77777777" w:rsidR="00C20B5B" w:rsidRPr="00840394" w:rsidRDefault="00C20B5B" w:rsidP="001E62A2">
            <w:pPr>
              <w:numPr>
                <w:ilvl w:val="0"/>
                <w:numId w:val="7"/>
              </w:numPr>
              <w:tabs>
                <w:tab w:val="num" w:pos="720"/>
              </w:tabs>
              <w:rPr>
                <w:color w:val="000000"/>
                <w:sz w:val="20"/>
                <w:szCs w:val="20"/>
                <w:lang w:eastAsia="x-none"/>
              </w:rPr>
            </w:pPr>
            <w:r w:rsidRPr="00840394">
              <w:rPr>
                <w:color w:val="000000"/>
                <w:sz w:val="20"/>
                <w:szCs w:val="20"/>
                <w:lang w:eastAsia="x-none"/>
              </w:rPr>
              <w:t>Z1 and Z1’ are selected from Table 5.4-2 in 38.214</w:t>
            </w:r>
          </w:p>
          <w:p w14:paraId="13C5DEF4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sz w:val="20"/>
                <w:szCs w:val="20"/>
              </w:rPr>
              <w:t>Note: Corresponding UE capability will be discussed in UE capability session</w:t>
            </w:r>
          </w:p>
          <w:p w14:paraId="29070518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0D5B2404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C816D10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The maximum number of CMRs that can be configured for a L1-SINR report is 64</w:t>
            </w:r>
          </w:p>
          <w:p w14:paraId="0C42072F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5C1A6007" w14:textId="77777777" w:rsidR="00C20B5B" w:rsidRPr="00840394" w:rsidRDefault="00C20B5B" w:rsidP="00C20B5B">
            <w:pPr>
              <w:rPr>
                <w:b/>
                <w:bCs/>
                <w:sz w:val="20"/>
                <w:szCs w:val="20"/>
              </w:rPr>
            </w:pPr>
            <w:r w:rsidRPr="00840394">
              <w:rPr>
                <w:b/>
                <w:bCs/>
                <w:sz w:val="20"/>
                <w:szCs w:val="20"/>
              </w:rPr>
              <w:t>Conclusion</w:t>
            </w:r>
          </w:p>
          <w:p w14:paraId="7AE2D118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sz w:val="20"/>
                <w:szCs w:val="20"/>
              </w:rPr>
              <w:t>One NZP CSI-RS resource ID can be configured in a CMR set for one CSI report and in a IMR set for another CSI report</w:t>
            </w:r>
          </w:p>
          <w:p w14:paraId="6A7C7CC7" w14:textId="77777777" w:rsidR="00C20B5B" w:rsidRDefault="00C20B5B" w:rsidP="00C20B5B">
            <w:pPr>
              <w:rPr>
                <w:rStyle w:val="Hyperlink"/>
                <w:bCs/>
              </w:rPr>
            </w:pPr>
          </w:p>
          <w:p w14:paraId="44CBD042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A015861" w14:textId="77777777" w:rsidR="00C20B5B" w:rsidRPr="00840394" w:rsidRDefault="00C20B5B" w:rsidP="00C20B5B">
            <w:pPr>
              <w:rPr>
                <w:sz w:val="20"/>
                <w:szCs w:val="20"/>
              </w:rPr>
            </w:pPr>
            <w:r w:rsidRPr="00840394">
              <w:rPr>
                <w:sz w:val="20"/>
                <w:szCs w:val="20"/>
              </w:rPr>
              <w:t>On simultaneous TCI-state-ID set activation for PDSCH via MAC CE (agreed in RAN1#98bis) where the same set of TCI-state IDs is applied for the all BWPs in the configured CCs, inter-band CA is not prohibited from the signaling perspective</w:t>
            </w:r>
          </w:p>
          <w:p w14:paraId="00A86A5E" w14:textId="77777777" w:rsidR="00C20B5B" w:rsidRPr="00840394" w:rsidRDefault="00C20B5B" w:rsidP="001E62A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840394">
              <w:rPr>
                <w:rFonts w:ascii="Times New Roman" w:hAnsi="Times New Roman"/>
                <w:szCs w:val="20"/>
              </w:rPr>
              <w:t>Note: Depending on the TCI state configuration across different CCs (configured via RRC), the set of TCI-state IDs may not refer to the same set of TCI states for different CCs</w:t>
            </w:r>
          </w:p>
          <w:p w14:paraId="5805458E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5D4A3546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2EA97D3" w14:textId="77777777" w:rsidR="00C20B5B" w:rsidRPr="00840394" w:rsidRDefault="00C20B5B" w:rsidP="00C20B5B">
            <w:pPr>
              <w:rPr>
                <w:sz w:val="20"/>
                <w:szCs w:val="20"/>
              </w:rPr>
            </w:pPr>
            <w:r w:rsidRPr="00840394">
              <w:rPr>
                <w:sz w:val="20"/>
                <w:szCs w:val="20"/>
              </w:rPr>
              <w:t>On simultaneous TCI-state-ID activation for CORESET via MAC CE (agreed in RAN1#98bis) where the same TCI-state ID is applied for the all BWPs in the configured CCs, inter-band CA is not prohibited from the signaling perspective</w:t>
            </w:r>
          </w:p>
          <w:p w14:paraId="7CCF2183" w14:textId="77777777" w:rsidR="00C20B5B" w:rsidRPr="00840394" w:rsidRDefault="00C20B5B" w:rsidP="001E62A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840394">
              <w:rPr>
                <w:rFonts w:ascii="Times New Roman" w:hAnsi="Times New Roman"/>
                <w:szCs w:val="20"/>
              </w:rPr>
              <w:t xml:space="preserve">Note: Depending on the TCI state configuration across different CCs (configured via RRC), the TCI-state ID may not refer to the </w:t>
            </w:r>
            <w:proofErr w:type="gramStart"/>
            <w:r w:rsidRPr="00840394">
              <w:rPr>
                <w:rFonts w:ascii="Times New Roman" w:hAnsi="Times New Roman"/>
                <w:szCs w:val="20"/>
              </w:rPr>
              <w:t>same  TCI</w:t>
            </w:r>
            <w:proofErr w:type="gramEnd"/>
            <w:r w:rsidRPr="00840394">
              <w:rPr>
                <w:rFonts w:ascii="Times New Roman" w:hAnsi="Times New Roman"/>
                <w:szCs w:val="20"/>
              </w:rPr>
              <w:t xml:space="preserve"> state for different CCs</w:t>
            </w:r>
          </w:p>
          <w:p w14:paraId="314590B6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54CD52BC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3EBCE1C" w14:textId="77777777" w:rsidR="00C20B5B" w:rsidRPr="00840394" w:rsidRDefault="00C20B5B" w:rsidP="00C20B5B">
            <w:pPr>
              <w:rPr>
                <w:sz w:val="20"/>
                <w:szCs w:val="20"/>
              </w:rPr>
            </w:pPr>
            <w:r w:rsidRPr="00840394">
              <w:rPr>
                <w:sz w:val="20"/>
                <w:szCs w:val="20"/>
              </w:rPr>
              <w:t>On simultaneous spatial relation update for SP/AP-SRS resources via MAC CE (agreed in RAN1#98bis) where the same spatial relation is applied for the all BWPs in the configured CCs, inter-band CA is not prohibited from the signaling perspective</w:t>
            </w:r>
          </w:p>
          <w:p w14:paraId="684F03E0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3A54A44F" w14:textId="77777777" w:rsidR="00C20B5B" w:rsidRPr="00840394" w:rsidRDefault="00C20B5B" w:rsidP="00C20B5B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C302ECF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lastRenderedPageBreak/>
              <w:t xml:space="preserve">The following working assumption is confirmed with revision in </w:t>
            </w:r>
            <w:r w:rsidRPr="00840394">
              <w:rPr>
                <w:bCs/>
                <w:color w:val="FF0000"/>
                <w:sz w:val="20"/>
                <w:szCs w:val="20"/>
                <w:lang w:eastAsia="x-none"/>
              </w:rPr>
              <w:t>red</w:t>
            </w:r>
          </w:p>
          <w:p w14:paraId="3F80994F" w14:textId="77777777" w:rsidR="00C20B5B" w:rsidRPr="00840394" w:rsidRDefault="00C20B5B" w:rsidP="00C20B5B">
            <w:pPr>
              <w:adjustRightInd w:val="0"/>
              <w:snapToGrid w:val="0"/>
              <w:contextualSpacing/>
              <w:rPr>
                <w:bCs/>
                <w:sz w:val="20"/>
                <w:szCs w:val="20"/>
              </w:rPr>
            </w:pPr>
            <w:r w:rsidRPr="00840394">
              <w:rPr>
                <w:bCs/>
                <w:sz w:val="20"/>
                <w:szCs w:val="20"/>
              </w:rPr>
              <w:t>The default spatial relation for dedicated-PUCCH/SRS for a CC in FR2, at least when no pathloss RSs are configured by RRC is determined by</w:t>
            </w:r>
          </w:p>
          <w:p w14:paraId="43864AEF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60"/>
              <w:contextualSpacing/>
              <w:rPr>
                <w:bCs/>
                <w:strike/>
                <w:color w:val="FF0000"/>
                <w:sz w:val="20"/>
                <w:szCs w:val="20"/>
              </w:rPr>
            </w:pPr>
            <w:r w:rsidRPr="00840394">
              <w:rPr>
                <w:bCs/>
                <w:strike/>
                <w:color w:val="FF0000"/>
                <w:sz w:val="20"/>
                <w:szCs w:val="20"/>
              </w:rPr>
              <w:t>Default TCI state or QCL assumption of PDSCH, i.e.,</w:t>
            </w:r>
          </w:p>
          <w:p w14:paraId="11F5877F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60"/>
              <w:contextualSpacing/>
              <w:rPr>
                <w:bCs/>
                <w:color w:val="FF0000"/>
                <w:sz w:val="20"/>
                <w:szCs w:val="20"/>
              </w:rPr>
            </w:pPr>
            <w:r w:rsidRPr="00840394">
              <w:rPr>
                <w:bCs/>
                <w:color w:val="FF0000"/>
                <w:sz w:val="20"/>
                <w:szCs w:val="20"/>
              </w:rPr>
              <w:t>in case when CORESET(s) are configured on the CC, the TCI state / QCL assumption of the CORESET with the lowest ID, or</w:t>
            </w:r>
          </w:p>
          <w:p w14:paraId="135BD05B" w14:textId="77777777" w:rsidR="00C20B5B" w:rsidRPr="00840394" w:rsidRDefault="00C20B5B" w:rsidP="00C20B5B">
            <w:pPr>
              <w:numPr>
                <w:ilvl w:val="1"/>
                <w:numId w:val="2"/>
              </w:numPr>
              <w:adjustRightInd w:val="0"/>
              <w:snapToGrid w:val="0"/>
              <w:ind w:left="1200"/>
              <w:contextualSpacing/>
              <w:rPr>
                <w:bCs/>
                <w:color w:val="FF0000"/>
                <w:sz w:val="20"/>
                <w:szCs w:val="20"/>
              </w:rPr>
            </w:pPr>
            <w:r w:rsidRPr="00840394">
              <w:rPr>
                <w:bCs/>
                <w:color w:val="FF0000"/>
                <w:sz w:val="20"/>
                <w:szCs w:val="20"/>
              </w:rPr>
              <w:t>The PL RS to be used is the QCL-TypeD RS of the same TCI state / QCL assumption of the CORESET with the lowest ID</w:t>
            </w:r>
          </w:p>
          <w:p w14:paraId="4454F5E5" w14:textId="77777777" w:rsidR="00C20B5B" w:rsidRPr="00840394" w:rsidRDefault="00C20B5B" w:rsidP="00C20B5B">
            <w:pPr>
              <w:numPr>
                <w:ilvl w:val="1"/>
                <w:numId w:val="2"/>
              </w:numPr>
              <w:adjustRightInd w:val="0"/>
              <w:snapToGrid w:val="0"/>
              <w:ind w:left="1200"/>
              <w:contextualSpacing/>
              <w:rPr>
                <w:bCs/>
                <w:color w:val="FF0000"/>
                <w:sz w:val="20"/>
                <w:szCs w:val="20"/>
              </w:rPr>
            </w:pPr>
            <w:r w:rsidRPr="00840394">
              <w:rPr>
                <w:bCs/>
                <w:color w:val="FF0000"/>
                <w:sz w:val="20"/>
                <w:szCs w:val="20"/>
              </w:rPr>
              <w:t>Note: The PL RS should be periodic RS</w:t>
            </w:r>
          </w:p>
          <w:p w14:paraId="0A6A2CEF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60"/>
              <w:contextualSpacing/>
              <w:rPr>
                <w:bCs/>
                <w:sz w:val="20"/>
                <w:szCs w:val="20"/>
              </w:rPr>
            </w:pPr>
            <w:r w:rsidRPr="00840394">
              <w:rPr>
                <w:bCs/>
                <w:sz w:val="20"/>
                <w:szCs w:val="20"/>
              </w:rPr>
              <w:t>in case when any CORESETs are not configured on the CC, the activated TCI state with the lowest ID applicable to PDSCH in the active DL-BWP of the CC</w:t>
            </w:r>
          </w:p>
          <w:p w14:paraId="264A7F07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60"/>
              <w:contextualSpacing/>
              <w:rPr>
                <w:bCs/>
                <w:sz w:val="20"/>
                <w:szCs w:val="20"/>
              </w:rPr>
            </w:pPr>
            <w:r w:rsidRPr="00840394">
              <w:rPr>
                <w:bCs/>
                <w:sz w:val="20"/>
                <w:szCs w:val="20"/>
              </w:rPr>
              <w:t>Above applies at least for UEs supporting beam correspondence</w:t>
            </w:r>
          </w:p>
          <w:p w14:paraId="12F7FDD9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60"/>
              <w:contextualSpacing/>
              <w:rPr>
                <w:bCs/>
                <w:sz w:val="20"/>
                <w:szCs w:val="20"/>
              </w:rPr>
            </w:pPr>
            <w:r w:rsidRPr="00840394">
              <w:rPr>
                <w:bCs/>
                <w:sz w:val="20"/>
                <w:szCs w:val="20"/>
              </w:rPr>
              <w:t>Above applies at least for the single TRP case</w:t>
            </w:r>
          </w:p>
          <w:p w14:paraId="4ED21A30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60"/>
              <w:contextualSpacing/>
              <w:rPr>
                <w:bCs/>
                <w:strike/>
                <w:color w:val="FF0000"/>
                <w:sz w:val="20"/>
                <w:szCs w:val="20"/>
              </w:rPr>
            </w:pPr>
            <w:r w:rsidRPr="00840394">
              <w:rPr>
                <w:bCs/>
                <w:strike/>
                <w:color w:val="FF0000"/>
                <w:sz w:val="20"/>
                <w:szCs w:val="20"/>
              </w:rPr>
              <w:t>FFS: Details on UE behavior in the absence of the activated TCI state</w:t>
            </w:r>
          </w:p>
          <w:p w14:paraId="6D4391A8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60"/>
              <w:contextualSpacing/>
              <w:rPr>
                <w:bCs/>
                <w:strike/>
                <w:color w:val="FF0000"/>
                <w:sz w:val="20"/>
                <w:szCs w:val="20"/>
              </w:rPr>
            </w:pPr>
            <w:r w:rsidRPr="00840394">
              <w:rPr>
                <w:bCs/>
                <w:strike/>
                <w:color w:val="FF0000"/>
                <w:sz w:val="20"/>
                <w:szCs w:val="20"/>
              </w:rPr>
              <w:t>FFS: Details on default spatial relation in multicarrier scenario</w:t>
            </w:r>
          </w:p>
          <w:p w14:paraId="5437BB4A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60"/>
              <w:contextualSpacing/>
              <w:rPr>
                <w:bCs/>
                <w:strike/>
                <w:color w:val="FF0000"/>
                <w:sz w:val="20"/>
                <w:szCs w:val="20"/>
              </w:rPr>
            </w:pPr>
            <w:r w:rsidRPr="00840394">
              <w:rPr>
                <w:bCs/>
                <w:strike/>
                <w:color w:val="FF0000"/>
                <w:sz w:val="20"/>
                <w:szCs w:val="20"/>
              </w:rPr>
              <w:t>FFS: Details on which RS to use for pathloss measurement</w:t>
            </w:r>
          </w:p>
          <w:p w14:paraId="7918D707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60"/>
              <w:contextualSpacing/>
              <w:rPr>
                <w:bCs/>
                <w:strike/>
                <w:color w:val="FF0000"/>
                <w:sz w:val="20"/>
                <w:szCs w:val="20"/>
              </w:rPr>
            </w:pPr>
            <w:r w:rsidRPr="00840394">
              <w:rPr>
                <w:bCs/>
                <w:strike/>
                <w:color w:val="FF0000"/>
                <w:sz w:val="20"/>
                <w:szCs w:val="20"/>
              </w:rPr>
              <w:t>FFS: Details on how to handle this issue in case pathloss RSs are configured</w:t>
            </w:r>
          </w:p>
          <w:p w14:paraId="48FE1CE1" w14:textId="77777777" w:rsidR="00C20B5B" w:rsidRDefault="00C20B5B" w:rsidP="00C20B5B">
            <w:pPr>
              <w:rPr>
                <w:rStyle w:val="Hyperlink"/>
                <w:bCs/>
              </w:rPr>
            </w:pPr>
          </w:p>
          <w:p w14:paraId="57A6CEF6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55E8A6F" w14:textId="77777777" w:rsidR="00C20B5B" w:rsidRPr="00840394" w:rsidRDefault="00C20B5B" w:rsidP="00C20B5B">
            <w:pPr>
              <w:pStyle w:val="0Maintext"/>
              <w:spacing w:after="0" w:afterAutospacing="0" w:line="240" w:lineRule="auto"/>
              <w:ind w:firstLine="0"/>
              <w:rPr>
                <w:rFonts w:eastAsia="Malgun Gothic" w:cs="Times New Roman"/>
                <w:lang w:val="en-US" w:eastAsia="zh-CN"/>
              </w:rPr>
            </w:pPr>
            <w:r w:rsidRPr="00840394">
              <w:rPr>
                <w:rFonts w:eastAsia="Malgun Gothic" w:cs="Times New Roman"/>
                <w:lang w:val="en-US" w:eastAsia="zh-CN"/>
              </w:rPr>
              <w:t>Confirm the following working assumption with the following update</w:t>
            </w:r>
          </w:p>
          <w:p w14:paraId="06F1A0B7" w14:textId="77777777" w:rsidR="00C20B5B" w:rsidRPr="00840394" w:rsidRDefault="00C20B5B" w:rsidP="00C20B5B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en-US"/>
              </w:rPr>
            </w:pPr>
            <w:r w:rsidRPr="00840394">
              <w:rPr>
                <w:rFonts w:cs="Times New Roman"/>
                <w:lang w:val="en-US"/>
              </w:rPr>
              <w:t xml:space="preserve">In addition to previous agreement that PUCCH-BFR is configured in </w:t>
            </w:r>
            <w:proofErr w:type="spellStart"/>
            <w:r w:rsidRPr="00840394">
              <w:rPr>
                <w:rFonts w:cs="Times New Roman"/>
                <w:lang w:val="en-US"/>
              </w:rPr>
              <w:t>PCell</w:t>
            </w:r>
            <w:proofErr w:type="spellEnd"/>
            <w:r w:rsidRPr="00840394">
              <w:rPr>
                <w:rFonts w:cs="Times New Roman"/>
                <w:lang w:val="en-US"/>
              </w:rPr>
              <w:t>/</w:t>
            </w:r>
            <w:proofErr w:type="spellStart"/>
            <w:r w:rsidRPr="00840394">
              <w:rPr>
                <w:rFonts w:cs="Times New Roman"/>
                <w:lang w:val="en-US"/>
              </w:rPr>
              <w:t>PSCell</w:t>
            </w:r>
            <w:proofErr w:type="spellEnd"/>
            <w:r w:rsidRPr="00840394">
              <w:rPr>
                <w:rFonts w:cs="Times New Roman"/>
                <w:lang w:val="en-US"/>
              </w:rPr>
              <w:t>, it is also agreed that PUCCH-BFR can be configured in PUCCH-SCell if PUCCH group is configured</w:t>
            </w:r>
          </w:p>
          <w:p w14:paraId="7EAF3E87" w14:textId="77777777" w:rsidR="00C20B5B" w:rsidRPr="00840394" w:rsidRDefault="00C20B5B" w:rsidP="001E62A2">
            <w:pPr>
              <w:pStyle w:val="0Maintext"/>
              <w:numPr>
                <w:ilvl w:val="0"/>
                <w:numId w:val="5"/>
              </w:numPr>
              <w:spacing w:after="0" w:afterAutospacing="0" w:line="240" w:lineRule="auto"/>
              <w:rPr>
                <w:rFonts w:cs="Times New Roman"/>
                <w:color w:val="FF0000"/>
                <w:lang w:val="en-US"/>
              </w:rPr>
            </w:pPr>
            <w:r w:rsidRPr="00840394">
              <w:rPr>
                <w:rFonts w:cs="Times New Roman"/>
                <w:color w:val="FF0000"/>
                <w:lang w:val="en-US"/>
              </w:rPr>
              <w:t>For a UE, up to 1 PUCCH-BFR resource for a BWP can be configured per PUCCH group</w:t>
            </w:r>
          </w:p>
          <w:p w14:paraId="23FECE23" w14:textId="77777777" w:rsidR="00C20B5B" w:rsidRPr="00840394" w:rsidRDefault="00C20B5B" w:rsidP="001E62A2">
            <w:pPr>
              <w:pStyle w:val="0Maintext"/>
              <w:numPr>
                <w:ilvl w:val="1"/>
                <w:numId w:val="5"/>
              </w:numPr>
              <w:spacing w:after="0" w:afterAutospacing="0" w:line="240" w:lineRule="auto"/>
              <w:rPr>
                <w:rFonts w:cs="Times New Roman"/>
                <w:color w:val="FF0000"/>
                <w:lang w:val="en-US"/>
              </w:rPr>
            </w:pPr>
            <w:r w:rsidRPr="00840394">
              <w:rPr>
                <w:rFonts w:eastAsia="Malgun Gothic" w:cs="Times New Roman"/>
                <w:color w:val="FF0000"/>
                <w:lang w:val="en-US" w:eastAsia="zh-CN"/>
              </w:rPr>
              <w:t>No additional RAN1 spec impact</w:t>
            </w:r>
          </w:p>
          <w:p w14:paraId="0136C965" w14:textId="77777777" w:rsidR="00C20B5B" w:rsidRPr="00840394" w:rsidRDefault="00C20B5B" w:rsidP="001E62A2">
            <w:pPr>
              <w:pStyle w:val="0Maintext"/>
              <w:numPr>
                <w:ilvl w:val="0"/>
                <w:numId w:val="5"/>
              </w:numPr>
              <w:spacing w:after="0" w:afterAutospacing="0" w:line="240" w:lineRule="auto"/>
              <w:rPr>
                <w:rFonts w:cs="Times New Roman"/>
                <w:strike/>
                <w:lang w:val="en-US"/>
              </w:rPr>
            </w:pPr>
            <w:r w:rsidRPr="00840394">
              <w:rPr>
                <w:rFonts w:cs="Times New Roman"/>
                <w:strike/>
                <w:lang w:val="en-US" w:eastAsia="zh-CN"/>
              </w:rPr>
              <w:t xml:space="preserve">For non-DC case, </w:t>
            </w:r>
            <w:proofErr w:type="gramStart"/>
            <w:r w:rsidRPr="00840394">
              <w:rPr>
                <w:rFonts w:cs="Times New Roman"/>
                <w:strike/>
                <w:lang w:val="en-US" w:eastAsia="zh-CN"/>
              </w:rPr>
              <w:t>down-select</w:t>
            </w:r>
            <w:proofErr w:type="gramEnd"/>
            <w:r w:rsidRPr="00840394">
              <w:rPr>
                <w:rFonts w:cs="Times New Roman"/>
                <w:strike/>
                <w:lang w:val="en-US" w:eastAsia="zh-CN"/>
              </w:rPr>
              <w:t xml:space="preserve"> one of the following alternatives in RAN1#99</w:t>
            </w:r>
          </w:p>
          <w:p w14:paraId="2DD8CF68" w14:textId="77777777" w:rsidR="00C20B5B" w:rsidRPr="00840394" w:rsidRDefault="00C20B5B" w:rsidP="001E62A2">
            <w:pPr>
              <w:pStyle w:val="0Maintext"/>
              <w:numPr>
                <w:ilvl w:val="1"/>
                <w:numId w:val="5"/>
              </w:numPr>
              <w:spacing w:after="0" w:afterAutospacing="0" w:line="240" w:lineRule="auto"/>
              <w:rPr>
                <w:rFonts w:cs="Times New Roman"/>
                <w:strike/>
                <w:lang w:val="en-US"/>
              </w:rPr>
            </w:pPr>
            <w:r w:rsidRPr="00840394">
              <w:rPr>
                <w:rFonts w:cs="Times New Roman"/>
                <w:strike/>
                <w:lang w:val="en-US"/>
              </w:rPr>
              <w:t>Alt1a: For a UE, up to 1 PUCCH-BFR resource for a BWP can be configured per PUCCH group</w:t>
            </w:r>
          </w:p>
          <w:p w14:paraId="71998698" w14:textId="77777777" w:rsidR="00C20B5B" w:rsidRPr="00840394" w:rsidRDefault="00C20B5B" w:rsidP="001E62A2">
            <w:pPr>
              <w:pStyle w:val="0Maintext"/>
              <w:numPr>
                <w:ilvl w:val="2"/>
                <w:numId w:val="5"/>
              </w:numPr>
              <w:spacing w:after="0" w:afterAutospacing="0" w:line="240" w:lineRule="auto"/>
              <w:rPr>
                <w:rFonts w:cs="Times New Roman"/>
                <w:strike/>
                <w:lang w:val="en-US"/>
              </w:rPr>
            </w:pPr>
            <w:r w:rsidRPr="00840394">
              <w:rPr>
                <w:rFonts w:cs="Times New Roman"/>
                <w:strike/>
                <w:lang w:val="en-US"/>
              </w:rPr>
              <w:t>If more than 1 PUCCH-BFR resources are configured for a UE, UE can pick one of them to transmit BFRQ</w:t>
            </w:r>
          </w:p>
          <w:p w14:paraId="29CD7B4E" w14:textId="77777777" w:rsidR="00C20B5B" w:rsidRPr="00840394" w:rsidRDefault="00C20B5B" w:rsidP="001E62A2">
            <w:pPr>
              <w:pStyle w:val="0Maintext"/>
              <w:numPr>
                <w:ilvl w:val="1"/>
                <w:numId w:val="5"/>
              </w:numPr>
              <w:spacing w:after="0" w:afterAutospacing="0" w:line="240" w:lineRule="auto"/>
              <w:rPr>
                <w:rFonts w:cs="Times New Roman"/>
                <w:strike/>
                <w:lang w:val="en-US"/>
              </w:rPr>
            </w:pPr>
            <w:r w:rsidRPr="00840394">
              <w:rPr>
                <w:rFonts w:cs="Times New Roman"/>
                <w:strike/>
                <w:lang w:val="en-US"/>
              </w:rPr>
              <w:t>Alt1b: For a UE, up to 1 PUCCH-BFR resource for a BWP can be configured per PUCCH group</w:t>
            </w:r>
          </w:p>
          <w:p w14:paraId="4B0027CB" w14:textId="77777777" w:rsidR="00C20B5B" w:rsidRPr="00840394" w:rsidRDefault="00C20B5B" w:rsidP="001E62A2">
            <w:pPr>
              <w:pStyle w:val="0Maintext"/>
              <w:numPr>
                <w:ilvl w:val="2"/>
                <w:numId w:val="5"/>
              </w:numPr>
              <w:spacing w:after="0" w:afterAutospacing="0" w:line="240" w:lineRule="auto"/>
              <w:rPr>
                <w:rFonts w:cs="Times New Roman"/>
                <w:strike/>
                <w:lang w:val="en-US"/>
              </w:rPr>
            </w:pPr>
            <w:r w:rsidRPr="00840394">
              <w:rPr>
                <w:rFonts w:cs="Times New Roman"/>
                <w:strike/>
                <w:lang w:val="en-US"/>
              </w:rPr>
              <w:t>PUCCH-BFR resource is shared among the CCs belonging to the respective PUCCH group</w:t>
            </w:r>
          </w:p>
          <w:p w14:paraId="60036305" w14:textId="77777777" w:rsidR="00C20B5B" w:rsidRPr="00840394" w:rsidRDefault="00C20B5B" w:rsidP="001E62A2">
            <w:pPr>
              <w:pStyle w:val="0Maintext"/>
              <w:numPr>
                <w:ilvl w:val="1"/>
                <w:numId w:val="5"/>
              </w:numPr>
              <w:spacing w:after="0" w:afterAutospacing="0" w:line="240" w:lineRule="auto"/>
              <w:rPr>
                <w:rFonts w:cs="Times New Roman"/>
                <w:strike/>
                <w:lang w:val="en-US"/>
              </w:rPr>
            </w:pPr>
            <w:r w:rsidRPr="00840394">
              <w:rPr>
                <w:rFonts w:cs="Times New Roman"/>
                <w:strike/>
                <w:lang w:val="en-US"/>
              </w:rPr>
              <w:t>Alt2: For a UE, up to 1 PUCCH-BFR resource for a BWP can be configured per UE</w:t>
            </w:r>
          </w:p>
          <w:p w14:paraId="7CFAB392" w14:textId="77777777" w:rsidR="00C20B5B" w:rsidRPr="00840394" w:rsidRDefault="00C20B5B" w:rsidP="001E62A2">
            <w:pPr>
              <w:pStyle w:val="0Maintext"/>
              <w:numPr>
                <w:ilvl w:val="1"/>
                <w:numId w:val="5"/>
              </w:numPr>
              <w:spacing w:after="0" w:afterAutospacing="0" w:line="240" w:lineRule="auto"/>
              <w:rPr>
                <w:rFonts w:cs="Times New Roman"/>
                <w:strike/>
                <w:lang w:val="en-US"/>
              </w:rPr>
            </w:pPr>
            <w:r w:rsidRPr="00840394">
              <w:rPr>
                <w:rFonts w:cs="Times New Roman"/>
                <w:strike/>
                <w:lang w:val="en-US"/>
              </w:rPr>
              <w:t>The down-selection is based on the assumption of SR configuration behavior supported in current spec</w:t>
            </w:r>
          </w:p>
          <w:p w14:paraId="38C7D270" w14:textId="77777777" w:rsidR="00C20B5B" w:rsidRPr="00840394" w:rsidRDefault="00C20B5B" w:rsidP="00C20B5B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en-US"/>
              </w:rPr>
            </w:pPr>
            <w:r w:rsidRPr="00840394">
              <w:rPr>
                <w:rFonts w:cs="Times New Roman"/>
                <w:lang w:val="en-US"/>
              </w:rPr>
              <w:t>The above PUCCH group refers to the existing PUCCH group description in TS38.213.</w:t>
            </w:r>
          </w:p>
          <w:p w14:paraId="64E0E9D4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23774D5F" w14:textId="77777777" w:rsidR="00C20B5B" w:rsidRPr="00840394" w:rsidRDefault="00C20B5B" w:rsidP="00C20B5B">
            <w:pPr>
              <w:rPr>
                <w:b/>
                <w:sz w:val="20"/>
                <w:szCs w:val="20"/>
                <w:lang w:eastAsia="x-none"/>
              </w:rPr>
            </w:pPr>
            <w:r w:rsidRPr="00840394">
              <w:rPr>
                <w:b/>
                <w:sz w:val="20"/>
                <w:szCs w:val="20"/>
                <w:lang w:eastAsia="x-none"/>
              </w:rPr>
              <w:t>Conclusion</w:t>
            </w:r>
          </w:p>
          <w:p w14:paraId="32E009CF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sz w:val="20"/>
                <w:szCs w:val="20"/>
              </w:rPr>
              <w:t xml:space="preserve">For one L1-SINR report, the RRC parameters </w:t>
            </w:r>
            <w:r w:rsidRPr="00840394">
              <w:rPr>
                <w:i/>
                <w:iCs/>
                <w:sz w:val="20"/>
                <w:szCs w:val="20"/>
              </w:rPr>
              <w:t>timeRestrictionForChannelMeasurements</w:t>
            </w:r>
            <w:r w:rsidRPr="00840394">
              <w:rPr>
                <w:sz w:val="20"/>
                <w:szCs w:val="20"/>
              </w:rPr>
              <w:t xml:space="preserve"> and </w:t>
            </w:r>
            <w:r w:rsidRPr="00840394">
              <w:rPr>
                <w:i/>
                <w:iCs/>
                <w:sz w:val="20"/>
                <w:szCs w:val="20"/>
              </w:rPr>
              <w:t>timeRestrictionForInterferenceMeasurements</w:t>
            </w:r>
            <w:r w:rsidRPr="00840394">
              <w:rPr>
                <w:sz w:val="20"/>
                <w:szCs w:val="20"/>
              </w:rPr>
              <w:t xml:space="preserve"> can be configured.</w:t>
            </w:r>
          </w:p>
          <w:p w14:paraId="57E50AF0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08E170A2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BAAA95A" w14:textId="77777777" w:rsidR="00C20B5B" w:rsidRPr="00840394" w:rsidRDefault="00C20B5B" w:rsidP="001E62A2">
            <w:pPr>
              <w:pStyle w:val="0Maintext"/>
              <w:numPr>
                <w:ilvl w:val="0"/>
                <w:numId w:val="11"/>
              </w:numPr>
              <w:spacing w:after="0" w:afterAutospacing="0" w:line="240" w:lineRule="auto"/>
              <w:rPr>
                <w:rFonts w:cs="Times New Roman"/>
                <w:lang w:val="en-US" w:eastAsia="zh-CN"/>
              </w:rPr>
            </w:pPr>
            <w:r w:rsidRPr="00840394">
              <w:rPr>
                <w:rFonts w:cs="Times New Roman"/>
                <w:lang w:val="en-US" w:eastAsia="zh-CN"/>
              </w:rPr>
              <w:t xml:space="preserve">For L1-SINR report, the UE applies the QCL-TypeD configured to the CMR on the associated NZP IMR when measuring interference </w:t>
            </w:r>
          </w:p>
          <w:p w14:paraId="6D2FCBDE" w14:textId="77777777" w:rsidR="00C20B5B" w:rsidRPr="00840394" w:rsidRDefault="00C20B5B" w:rsidP="001E62A2">
            <w:pPr>
              <w:pStyle w:val="0Maintext"/>
              <w:numPr>
                <w:ilvl w:val="1"/>
                <w:numId w:val="11"/>
              </w:numPr>
              <w:spacing w:after="0" w:afterAutospacing="0" w:line="240" w:lineRule="auto"/>
              <w:rPr>
                <w:rFonts w:cs="Times New Roman"/>
                <w:lang w:val="en-US" w:eastAsia="zh-CN"/>
              </w:rPr>
            </w:pPr>
            <w:r w:rsidRPr="00840394">
              <w:rPr>
                <w:rFonts w:eastAsia="Malgun Gothic" w:cs="Times New Roman"/>
                <w:lang w:val="en-US" w:eastAsia="zh-CN"/>
              </w:rPr>
              <w:t>Note: UE is not expected to measure one NZP CSI-RS transmission instance with multiple different QCL-TypeD.</w:t>
            </w:r>
          </w:p>
          <w:p w14:paraId="5DACEC3F" w14:textId="77777777" w:rsidR="00C20B5B" w:rsidRPr="00840394" w:rsidRDefault="00C20B5B" w:rsidP="001E62A2">
            <w:pPr>
              <w:pStyle w:val="0Maintext"/>
              <w:numPr>
                <w:ilvl w:val="1"/>
                <w:numId w:val="11"/>
              </w:numPr>
              <w:spacing w:after="0" w:afterAutospacing="0" w:line="240" w:lineRule="auto"/>
              <w:rPr>
                <w:rFonts w:cs="Times New Roman"/>
                <w:lang w:val="en-US" w:eastAsia="zh-CN"/>
              </w:rPr>
            </w:pPr>
            <w:r w:rsidRPr="00840394">
              <w:rPr>
                <w:rFonts w:eastAsia="Malgun Gothic" w:cs="Times New Roman"/>
                <w:lang w:val="en-US" w:eastAsia="zh-CN"/>
              </w:rPr>
              <w:t>There is no spec impact for the note above</w:t>
            </w:r>
          </w:p>
          <w:p w14:paraId="4DF01C9B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0F86397B" w14:textId="77777777" w:rsidR="00C20B5B" w:rsidRPr="00840394" w:rsidRDefault="00C20B5B" w:rsidP="00C20B5B">
            <w:pPr>
              <w:rPr>
                <w:b/>
                <w:sz w:val="20"/>
                <w:szCs w:val="20"/>
                <w:lang w:eastAsia="x-none"/>
              </w:rPr>
            </w:pPr>
            <w:r w:rsidRPr="00840394">
              <w:rPr>
                <w:b/>
                <w:sz w:val="20"/>
                <w:szCs w:val="20"/>
                <w:lang w:eastAsia="x-none"/>
              </w:rPr>
              <w:t>Conclusion</w:t>
            </w:r>
          </w:p>
          <w:p w14:paraId="2B57EEFD" w14:textId="77777777" w:rsidR="00C20B5B" w:rsidRPr="00840394" w:rsidRDefault="00C20B5B" w:rsidP="00C20B5B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en-US" w:eastAsia="zh-CN"/>
              </w:rPr>
            </w:pPr>
            <w:r w:rsidRPr="00840394">
              <w:rPr>
                <w:rFonts w:cs="Times New Roman"/>
                <w:lang w:val="en-US" w:eastAsia="zh-CN"/>
              </w:rPr>
              <w:t>If number of configured CORESETs is more than 2, for implicit BFR RS selection,</w:t>
            </w:r>
          </w:p>
          <w:p w14:paraId="67782870" w14:textId="77777777" w:rsidR="00C20B5B" w:rsidRPr="00840394" w:rsidRDefault="00C20B5B" w:rsidP="001E62A2">
            <w:pPr>
              <w:pStyle w:val="0Maintext"/>
              <w:numPr>
                <w:ilvl w:val="0"/>
                <w:numId w:val="8"/>
              </w:numPr>
              <w:spacing w:after="0" w:afterAutospacing="0" w:line="240" w:lineRule="auto"/>
              <w:rPr>
                <w:rFonts w:cs="Times New Roman"/>
                <w:lang w:val="en-US" w:eastAsia="zh-CN"/>
              </w:rPr>
            </w:pPr>
            <w:r w:rsidRPr="00840394">
              <w:rPr>
                <w:rFonts w:cs="Times New Roman"/>
                <w:lang w:val="en-US" w:eastAsia="zh-CN"/>
              </w:rPr>
              <w:t>It is up to UE implementation to select BFD RS(s) based on the RS configured in TCI state for the CORESET in active BWP in current CC.</w:t>
            </w:r>
          </w:p>
          <w:p w14:paraId="07B44A4D" w14:textId="77777777" w:rsidR="00C20B5B" w:rsidRDefault="00C20B5B" w:rsidP="00C20B5B">
            <w:pPr>
              <w:rPr>
                <w:rStyle w:val="Hyperlink"/>
                <w:bCs/>
              </w:rPr>
            </w:pPr>
          </w:p>
          <w:p w14:paraId="2A9317E2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807FD82" w14:textId="77777777" w:rsidR="00C20B5B" w:rsidRPr="00840394" w:rsidRDefault="00C20B5B" w:rsidP="00C20B5B">
            <w:pPr>
              <w:rPr>
                <w:rFonts w:eastAsia="Malgun Gothic"/>
                <w:sz w:val="20"/>
                <w:szCs w:val="20"/>
                <w:lang w:eastAsia="ja-JP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Support</w:t>
            </w:r>
            <w:r w:rsidRPr="00840394">
              <w:rPr>
                <w:rFonts w:eastAsia="Malgun Gothic"/>
                <w:sz w:val="20"/>
                <w:szCs w:val="20"/>
                <w:lang w:eastAsia="ja-JP"/>
              </w:rPr>
              <w:t xml:space="preserve"> default spatial relation and default pathloss RS of PUSCH scheduled by DCI format 0_0 when there is no PUCCH resources configured on the active UL BWP CC in FR2 and in RRC-connected mode, for UEs supporting the feature of the default spatial relation for dedicated-PUSCH in Rel-16 </w:t>
            </w:r>
          </w:p>
          <w:p w14:paraId="15955E36" w14:textId="77777777" w:rsidR="00C20B5B" w:rsidRPr="00840394" w:rsidRDefault="00C20B5B" w:rsidP="00C20B5B">
            <w:pPr>
              <w:pStyle w:val="ListParagraph"/>
              <w:numPr>
                <w:ilvl w:val="0"/>
                <w:numId w:val="2"/>
              </w:numPr>
              <w:ind w:leftChars="0" w:left="760"/>
              <w:rPr>
                <w:rFonts w:ascii="Times New Roman" w:hAnsi="Times New Roman"/>
                <w:b/>
                <w:bCs/>
                <w:szCs w:val="20"/>
              </w:rPr>
            </w:pPr>
            <w:r w:rsidRPr="00840394">
              <w:rPr>
                <w:rFonts w:ascii="Times New Roman" w:hAnsi="Times New Roman"/>
                <w:szCs w:val="20"/>
                <w:lang w:eastAsia="ja-JP"/>
              </w:rPr>
              <w:t xml:space="preserve">The default spatial relation is </w:t>
            </w:r>
            <w:r w:rsidRPr="00840394">
              <w:rPr>
                <w:rFonts w:ascii="Times New Roman" w:hAnsi="Times New Roman"/>
                <w:bCs/>
                <w:szCs w:val="20"/>
                <w:lang w:eastAsia="en-US"/>
              </w:rPr>
              <w:t>the TCI state / QCL assumption of the CORESET with the lowest ID</w:t>
            </w:r>
            <w:r w:rsidRPr="00840394">
              <w:rPr>
                <w:rFonts w:ascii="Times New Roman" w:hAnsi="Times New Roman"/>
                <w:szCs w:val="20"/>
                <w:lang w:eastAsia="ja-JP"/>
              </w:rPr>
              <w:t>.</w:t>
            </w:r>
          </w:p>
          <w:p w14:paraId="1E4C0C5F" w14:textId="77777777" w:rsidR="00C20B5B" w:rsidRPr="00840394" w:rsidRDefault="00C20B5B" w:rsidP="00C20B5B">
            <w:pPr>
              <w:pStyle w:val="ListParagraph"/>
              <w:numPr>
                <w:ilvl w:val="0"/>
                <w:numId w:val="2"/>
              </w:numPr>
              <w:ind w:leftChars="0" w:left="760"/>
              <w:rPr>
                <w:rFonts w:ascii="Times New Roman" w:hAnsi="Times New Roman"/>
                <w:b/>
                <w:bCs/>
                <w:szCs w:val="20"/>
              </w:rPr>
            </w:pPr>
            <w:r w:rsidRPr="00840394">
              <w:rPr>
                <w:rFonts w:ascii="Times New Roman" w:hAnsi="Times New Roman"/>
                <w:szCs w:val="20"/>
                <w:lang w:eastAsia="ja-JP"/>
              </w:rPr>
              <w:lastRenderedPageBreak/>
              <w:t xml:space="preserve">The default pathloss RS is </w:t>
            </w:r>
            <w:r w:rsidRPr="00840394">
              <w:rPr>
                <w:rFonts w:ascii="Times New Roman" w:hAnsi="Times New Roman"/>
                <w:bCs/>
                <w:szCs w:val="20"/>
                <w:lang w:eastAsia="en-US"/>
              </w:rPr>
              <w:t>the QCL-TypeD RS of the same TCI state / QCL assumption of the CORESET with the lowest ID</w:t>
            </w:r>
          </w:p>
          <w:p w14:paraId="66834850" w14:textId="77777777" w:rsidR="00C20B5B" w:rsidRPr="00840394" w:rsidRDefault="00C20B5B" w:rsidP="00C20B5B">
            <w:pPr>
              <w:pStyle w:val="ListParagraph"/>
              <w:numPr>
                <w:ilvl w:val="1"/>
                <w:numId w:val="2"/>
              </w:numPr>
              <w:ind w:leftChars="0" w:left="1200"/>
              <w:rPr>
                <w:rFonts w:ascii="Times New Roman" w:hAnsi="Times New Roman"/>
                <w:b/>
                <w:bCs/>
                <w:szCs w:val="20"/>
              </w:rPr>
            </w:pPr>
            <w:r w:rsidRPr="00840394">
              <w:rPr>
                <w:rFonts w:ascii="Times New Roman" w:hAnsi="Times New Roman"/>
                <w:szCs w:val="20"/>
                <w:lang w:eastAsia="ja-JP"/>
              </w:rPr>
              <w:t>Note: The PL RS should be periodic RS.</w:t>
            </w:r>
          </w:p>
          <w:p w14:paraId="557A20EB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494DBAE0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607059B" w14:textId="77777777" w:rsidR="00C20B5B" w:rsidRPr="00840394" w:rsidRDefault="00C20B5B" w:rsidP="00C20B5B">
            <w:pPr>
              <w:rPr>
                <w:rFonts w:eastAsia="Malgun Gothic"/>
                <w:sz w:val="20"/>
                <w:szCs w:val="20"/>
                <w:lang w:eastAsia="ja-JP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In Rel-16, support</w:t>
            </w:r>
            <w:r w:rsidRPr="00840394">
              <w:rPr>
                <w:rFonts w:eastAsia="Malgun Gothic"/>
                <w:sz w:val="20"/>
                <w:szCs w:val="20"/>
                <w:lang w:eastAsia="ja-JP"/>
              </w:rPr>
              <w:t xml:space="preserve"> to schedule PUSCH by DCI format 0_0 on the CC in FR2 and in RRC-connected mode with PUCCH resource(s) configured, where all the configured PUCCH resource(s) are not configured with any spatial relation. </w:t>
            </w:r>
          </w:p>
          <w:p w14:paraId="166EEA2C" w14:textId="77777777" w:rsidR="00C20B5B" w:rsidRPr="00840394" w:rsidRDefault="00C20B5B" w:rsidP="00C20B5B">
            <w:pPr>
              <w:pStyle w:val="ListParagraph"/>
              <w:numPr>
                <w:ilvl w:val="0"/>
                <w:numId w:val="2"/>
              </w:numPr>
              <w:ind w:leftChars="0" w:left="760"/>
              <w:rPr>
                <w:rFonts w:ascii="Times New Roman" w:hAnsi="Times New Roman"/>
                <w:szCs w:val="20"/>
                <w:lang w:eastAsia="ja-JP"/>
              </w:rPr>
            </w:pPr>
            <w:r w:rsidRPr="00840394">
              <w:rPr>
                <w:rFonts w:ascii="Times New Roman" w:hAnsi="Times New Roman"/>
                <w:szCs w:val="20"/>
                <w:lang w:eastAsia="ja-JP"/>
              </w:rPr>
              <w:t>Note: The spatial relation and the PL RS for the PUSCH scheduled by DCI format 0_0 follow those for the PUCCH resource(s), which are the default spatial relation and the default pathloss RS, respectively.</w:t>
            </w:r>
          </w:p>
          <w:p w14:paraId="381A4BD0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63DB3C62" w14:textId="77777777" w:rsidR="00C20B5B" w:rsidRPr="00840394" w:rsidRDefault="00C20B5B" w:rsidP="00C20B5B">
            <w:pPr>
              <w:rPr>
                <w:b/>
                <w:sz w:val="20"/>
                <w:szCs w:val="20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 (RRC impact)</w:t>
            </w:r>
          </w:p>
          <w:p w14:paraId="6CA862ED" w14:textId="77777777" w:rsidR="00C20B5B" w:rsidRPr="00840394" w:rsidRDefault="00C20B5B" w:rsidP="00C20B5B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>For enabling the agreed UE behaviors in Rel-16 on the default spatial relation and pathloss RS,</w:t>
            </w:r>
          </w:p>
          <w:p w14:paraId="12E80A72" w14:textId="77777777" w:rsidR="00C20B5B" w:rsidRPr="00840394" w:rsidRDefault="00C20B5B" w:rsidP="00C20B5B">
            <w:pPr>
              <w:pStyle w:val="LGTdoc"/>
              <w:numPr>
                <w:ilvl w:val="0"/>
                <w:numId w:val="2"/>
              </w:numPr>
              <w:spacing w:afterLines="0" w:line="240" w:lineRule="auto"/>
              <w:ind w:left="760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>Introduce three new RRC parameters to enable the default spatial relation and PL RS behaviors, i.e.,</w:t>
            </w:r>
          </w:p>
          <w:p w14:paraId="6AE58410" w14:textId="77777777" w:rsidR="00C20B5B" w:rsidRPr="00840394" w:rsidRDefault="00C20B5B" w:rsidP="00C20B5B">
            <w:pPr>
              <w:pStyle w:val="LGTdoc"/>
              <w:numPr>
                <w:ilvl w:val="1"/>
                <w:numId w:val="2"/>
              </w:numPr>
              <w:spacing w:afterLines="0" w:line="240" w:lineRule="auto"/>
              <w:ind w:left="1200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>enableDefaultBeamPlForPUSCH0_0, for PUSCH scheduled by DCI format 0_0</w:t>
            </w:r>
          </w:p>
          <w:p w14:paraId="0208530D" w14:textId="77777777" w:rsidR="00C20B5B" w:rsidRPr="00840394" w:rsidRDefault="00C20B5B" w:rsidP="00C20B5B">
            <w:pPr>
              <w:pStyle w:val="LGTdoc"/>
              <w:numPr>
                <w:ilvl w:val="1"/>
                <w:numId w:val="2"/>
              </w:numPr>
              <w:spacing w:afterLines="0" w:line="240" w:lineRule="auto"/>
              <w:ind w:left="1200"/>
              <w:contextualSpacing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840394">
              <w:rPr>
                <w:bCs/>
                <w:sz w:val="20"/>
                <w:szCs w:val="20"/>
                <w:lang w:val="en-US"/>
              </w:rPr>
              <w:t>enableDefaultBeamPlForPUCCH</w:t>
            </w:r>
            <w:proofErr w:type="spellEnd"/>
            <w:r w:rsidRPr="00840394">
              <w:rPr>
                <w:bCs/>
                <w:sz w:val="20"/>
                <w:szCs w:val="20"/>
                <w:lang w:val="en-US"/>
              </w:rPr>
              <w:t>, for dedicated PUCCH</w:t>
            </w:r>
          </w:p>
          <w:p w14:paraId="1466C94E" w14:textId="77777777" w:rsidR="00C20B5B" w:rsidRPr="00840394" w:rsidRDefault="00C20B5B" w:rsidP="00C20B5B">
            <w:pPr>
              <w:pStyle w:val="LGTdoc"/>
              <w:numPr>
                <w:ilvl w:val="1"/>
                <w:numId w:val="2"/>
              </w:numPr>
              <w:spacing w:afterLines="0" w:line="240" w:lineRule="auto"/>
              <w:ind w:left="1200"/>
              <w:contextualSpacing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840394">
              <w:rPr>
                <w:bCs/>
                <w:sz w:val="20"/>
                <w:szCs w:val="20"/>
                <w:lang w:val="en-US"/>
              </w:rPr>
              <w:t>enableDefaultBeamPlForSRS</w:t>
            </w:r>
            <w:proofErr w:type="spellEnd"/>
            <w:r w:rsidRPr="00840394">
              <w:rPr>
                <w:bCs/>
                <w:sz w:val="20"/>
                <w:szCs w:val="20"/>
                <w:lang w:val="en-US"/>
              </w:rPr>
              <w:t>, for dedicated SRS</w:t>
            </w:r>
          </w:p>
          <w:p w14:paraId="464575ED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71C9E59A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97A4359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If PL RS for SRS is not configured</w:t>
            </w:r>
          </w:p>
          <w:p w14:paraId="127697A9" w14:textId="77777777" w:rsidR="00C20B5B" w:rsidRPr="00840394" w:rsidRDefault="00C20B5B" w:rsidP="00C20B5B">
            <w:pPr>
              <w:numPr>
                <w:ilvl w:val="0"/>
                <w:numId w:val="2"/>
              </w:numPr>
              <w:ind w:left="760"/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When CORESET is not configured and at least 1 active TCI state is configured for PDSCH</w:t>
            </w:r>
          </w:p>
          <w:p w14:paraId="6AA4D834" w14:textId="77777777" w:rsidR="00C20B5B" w:rsidRPr="00840394" w:rsidRDefault="00C20B5B" w:rsidP="00C20B5B">
            <w:pPr>
              <w:numPr>
                <w:ilvl w:val="1"/>
                <w:numId w:val="2"/>
              </w:numPr>
              <w:ind w:left="1200"/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PL RS for SRS is the QCL-TypeD RS of the active TCI state of the lowest ID for PDSCH</w:t>
            </w:r>
          </w:p>
          <w:p w14:paraId="51072A5E" w14:textId="77777777" w:rsidR="00C20B5B" w:rsidRPr="00840394" w:rsidRDefault="00C20B5B" w:rsidP="00C20B5B">
            <w:pPr>
              <w:pStyle w:val="ListParagraph"/>
              <w:numPr>
                <w:ilvl w:val="2"/>
                <w:numId w:val="2"/>
              </w:numPr>
              <w:ind w:leftChars="0" w:left="1600"/>
              <w:rPr>
                <w:rFonts w:ascii="Times New Roman" w:hAnsi="Times New Roman"/>
                <w:b/>
                <w:bCs/>
                <w:szCs w:val="20"/>
              </w:rPr>
            </w:pPr>
            <w:r w:rsidRPr="00840394">
              <w:rPr>
                <w:rFonts w:ascii="Times New Roman" w:hAnsi="Times New Roman"/>
                <w:szCs w:val="20"/>
                <w:lang w:eastAsia="ja-JP"/>
              </w:rPr>
              <w:t>Note: The PL RS should be periodic RS.</w:t>
            </w:r>
          </w:p>
          <w:p w14:paraId="1AF12C12" w14:textId="77777777" w:rsidR="00C20B5B" w:rsidRPr="00840394" w:rsidRDefault="00C20B5B" w:rsidP="00C20B5B">
            <w:pPr>
              <w:numPr>
                <w:ilvl w:val="0"/>
                <w:numId w:val="2"/>
              </w:numPr>
              <w:ind w:left="760"/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When CORESET is not configured and absence of active TCI state on the CC for PDSCH</w:t>
            </w:r>
          </w:p>
          <w:p w14:paraId="313472CD" w14:textId="77777777" w:rsidR="00C20B5B" w:rsidRPr="00840394" w:rsidRDefault="00C20B5B" w:rsidP="00C20B5B">
            <w:pPr>
              <w:numPr>
                <w:ilvl w:val="1"/>
                <w:numId w:val="2"/>
              </w:numPr>
              <w:ind w:left="1200"/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No change from Rel-15 UE behavior</w:t>
            </w:r>
          </w:p>
          <w:p w14:paraId="4424E828" w14:textId="77777777" w:rsidR="00C20B5B" w:rsidRDefault="00C20B5B" w:rsidP="00C20B5B">
            <w:pPr>
              <w:rPr>
                <w:rStyle w:val="Hyperlink"/>
                <w:bCs/>
              </w:rPr>
            </w:pPr>
          </w:p>
          <w:p w14:paraId="56EB1D86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4D8731A" w14:textId="77777777" w:rsidR="00C20B5B" w:rsidRPr="00840394" w:rsidRDefault="00C20B5B" w:rsidP="00C20B5B">
            <w:pPr>
              <w:pStyle w:val="0Maintext"/>
              <w:spacing w:after="0" w:afterAutospacing="0" w:line="240" w:lineRule="auto"/>
              <w:ind w:firstLine="0"/>
              <w:rPr>
                <w:rFonts w:eastAsia="Malgun Gothic" w:cs="Times New Roman"/>
                <w:lang w:val="en-US" w:eastAsia="zh-CN"/>
              </w:rPr>
            </w:pPr>
            <w:r w:rsidRPr="00840394">
              <w:rPr>
                <w:rFonts w:eastAsia="Malgun Gothic" w:cs="Times New Roman"/>
                <w:lang w:val="en-US" w:eastAsia="zh-CN"/>
              </w:rPr>
              <w:t>The text proposal (section title change) for 38.214 below is agreed</w:t>
            </w:r>
          </w:p>
          <w:p w14:paraId="4EC4629E" w14:textId="77777777" w:rsidR="00C20B5B" w:rsidRPr="00840394" w:rsidRDefault="00C20B5B" w:rsidP="00C20B5B">
            <w:pPr>
              <w:pStyle w:val="0Maintext"/>
              <w:spacing w:after="0" w:afterAutospacing="0" w:line="240" w:lineRule="auto"/>
              <w:ind w:firstLine="0"/>
              <w:rPr>
                <w:rFonts w:eastAsia="Malgun Gothic" w:cs="Times New Roman"/>
                <w:lang w:val="en-US" w:eastAsia="zh-CN"/>
              </w:rPr>
            </w:pPr>
            <w:r w:rsidRPr="00840394">
              <w:rPr>
                <w:rFonts w:eastAsia="Malgun Gothic" w:cs="Times New Roman"/>
                <w:lang w:val="en-US" w:eastAsia="zh-CN"/>
              </w:rPr>
              <w:t xml:space="preserve"> “5.1.6.1.2 CSI-RS for L1-RSRP </w:t>
            </w:r>
            <w:r w:rsidRPr="00840394">
              <w:rPr>
                <w:rFonts w:eastAsia="Malgun Gothic" w:cs="Times New Roman"/>
                <w:color w:val="FF0000"/>
                <w:lang w:val="en-US" w:eastAsia="zh-CN"/>
              </w:rPr>
              <w:t>and L1-SINR</w:t>
            </w:r>
            <w:r w:rsidRPr="00840394">
              <w:rPr>
                <w:rFonts w:eastAsia="Malgun Gothic" w:cs="Times New Roman"/>
                <w:lang w:val="en-US" w:eastAsia="zh-CN"/>
              </w:rPr>
              <w:t xml:space="preserve"> computation” </w:t>
            </w:r>
          </w:p>
          <w:p w14:paraId="5F082DC0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57CFFD3C" w14:textId="77777777" w:rsidR="00C20B5B" w:rsidRPr="00840394" w:rsidRDefault="00C20B5B" w:rsidP="00C20B5B">
            <w:pPr>
              <w:rPr>
                <w:b/>
                <w:sz w:val="20"/>
                <w:szCs w:val="20"/>
                <w:lang w:eastAsia="x-none"/>
              </w:rPr>
            </w:pPr>
            <w:r w:rsidRPr="00840394">
              <w:rPr>
                <w:b/>
                <w:sz w:val="20"/>
                <w:szCs w:val="20"/>
                <w:lang w:eastAsia="x-none"/>
              </w:rPr>
              <w:t>Conclusion</w:t>
            </w:r>
          </w:p>
          <w:p w14:paraId="6132C282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No additional spec impact regarding the value of repetition associated with CSI-RS for L1-SINR report</w:t>
            </w:r>
          </w:p>
          <w:p w14:paraId="735CDBA7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4C637B1F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F772C01" w14:textId="77777777" w:rsidR="00C20B5B" w:rsidRPr="00840394" w:rsidRDefault="00C20B5B" w:rsidP="00C20B5B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0394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For PUCCH SCell, after K=28 symbols after receiving response to step 2 MAC-CE, UE applies the new beam indicated in step 2 MAC-CE for UL transmission on the failed SCell if a new beam is identified, for a PUCCH, when both of the following conditions are met</w:t>
            </w:r>
          </w:p>
          <w:p w14:paraId="39DFF0BD" w14:textId="77777777" w:rsidR="00C20B5B" w:rsidRPr="00840394" w:rsidRDefault="00C20B5B" w:rsidP="00C20B5B">
            <w:pPr>
              <w:pStyle w:val="NormalWeb"/>
              <w:shd w:val="clear" w:color="auto" w:fill="FFFFFF"/>
              <w:spacing w:before="0" w:beforeAutospacing="0" w:after="0" w:afterAutospacing="0"/>
              <w:ind w:left="4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0394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       </w:t>
            </w:r>
            <w:r w:rsidRPr="00840394">
              <w:rPr>
                <w:rStyle w:val="apple-converted-space"/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840394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PUCCH is configured with</w:t>
            </w:r>
            <w:r w:rsidRPr="00840394">
              <w:rPr>
                <w:rStyle w:val="apple-converted-space"/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proofErr w:type="spellStart"/>
            <w:r w:rsidRPr="00840394">
              <w:rPr>
                <w:rStyle w:val="Emphasis"/>
                <w:rFonts w:ascii="Times New Roman" w:hAnsi="Times New Roman" w:cs="Times New Roman"/>
                <w:sz w:val="20"/>
                <w:szCs w:val="20"/>
              </w:rPr>
              <w:t>spatialRelationInfo</w:t>
            </w:r>
            <w:proofErr w:type="spellEnd"/>
          </w:p>
          <w:p w14:paraId="5F235C59" w14:textId="77777777" w:rsidR="00C20B5B" w:rsidRPr="00840394" w:rsidRDefault="00C20B5B" w:rsidP="00C20B5B">
            <w:pPr>
              <w:pStyle w:val="NormalWeb"/>
              <w:shd w:val="clear" w:color="auto" w:fill="FFFFFF"/>
              <w:spacing w:before="0" w:beforeAutospacing="0" w:after="0" w:afterAutospacing="0"/>
              <w:ind w:left="4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0394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       </w:t>
            </w:r>
            <w:r w:rsidRPr="00840394">
              <w:rPr>
                <w:rStyle w:val="apple-converted-space"/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840394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The PUCCH-BFR is not transmitted in the failed CC</w:t>
            </w:r>
          </w:p>
          <w:p w14:paraId="6A9AAC6E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4AD5D998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90969B3" w14:textId="77777777" w:rsidR="00C20B5B" w:rsidRPr="00840394" w:rsidRDefault="00C20B5B" w:rsidP="00C20B5B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40394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For the </w:t>
            </w:r>
            <w:proofErr w:type="spellStart"/>
            <w:r w:rsidRPr="00840394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eMBB</w:t>
            </w:r>
            <w:proofErr w:type="spellEnd"/>
            <w:r w:rsidRPr="00840394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scenario, if one PUCCH-BFR carrying LRR and K PUCCHs carrying K SRs collide with other PUCCH carrying HARQ/ACK or CSI in a resource using PUCCH format 2, 3 and 4, the Rel-15 rule defined for multiplexing K+1 SRs is used except for the following rule</w:t>
            </w:r>
          </w:p>
          <w:p w14:paraId="4928A476" w14:textId="77777777" w:rsidR="00C20B5B" w:rsidRPr="00840394" w:rsidRDefault="00C20B5B" w:rsidP="00C20B5B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760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40394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Positive LRR is prioritized over positive SR(s) for UCI transmission.</w:t>
            </w:r>
          </w:p>
          <w:p w14:paraId="373A11B1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Note: Up to the editor, how to capture above</w:t>
            </w:r>
          </w:p>
          <w:p w14:paraId="49C59070" w14:textId="77777777" w:rsidR="00C20B5B" w:rsidRDefault="00C20B5B" w:rsidP="00C20B5B">
            <w:pPr>
              <w:pStyle w:val="LGTdoc"/>
              <w:spacing w:afterLines="0" w:line="240" w:lineRule="auto"/>
              <w:contextualSpacing/>
              <w:rPr>
                <w:b/>
                <w:sz w:val="20"/>
                <w:szCs w:val="20"/>
                <w:highlight w:val="green"/>
                <w:lang w:val="en-US"/>
              </w:rPr>
            </w:pPr>
          </w:p>
          <w:p w14:paraId="3B42EA0F" w14:textId="77777777" w:rsidR="00C20B5B" w:rsidRPr="00840394" w:rsidRDefault="00C20B5B" w:rsidP="00C20B5B">
            <w:pPr>
              <w:pStyle w:val="LGTdoc"/>
              <w:spacing w:afterLines="0" w:line="240" w:lineRule="auto"/>
              <w:contextualSpacing/>
              <w:rPr>
                <w:b/>
                <w:sz w:val="20"/>
                <w:szCs w:val="20"/>
                <w:highlight w:val="green"/>
                <w:lang w:val="en-US"/>
              </w:rPr>
            </w:pPr>
            <w:r w:rsidRPr="00840394">
              <w:rPr>
                <w:b/>
                <w:sz w:val="20"/>
                <w:szCs w:val="20"/>
                <w:highlight w:val="green"/>
                <w:lang w:val="en-US"/>
              </w:rPr>
              <w:t>Agreement (RRC impact)</w:t>
            </w:r>
          </w:p>
          <w:p w14:paraId="111A2555" w14:textId="77777777" w:rsidR="00C20B5B" w:rsidRPr="00840394" w:rsidRDefault="00C20B5B" w:rsidP="00C20B5B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>For the feature of MAC CE based pathloss RS updates for PUSCH/SRS in Rel-16,</w:t>
            </w:r>
          </w:p>
          <w:p w14:paraId="3316E63A" w14:textId="77777777" w:rsidR="00C20B5B" w:rsidRPr="00840394" w:rsidRDefault="00C20B5B" w:rsidP="00C20B5B">
            <w:pPr>
              <w:pStyle w:val="LGTdoc"/>
              <w:numPr>
                <w:ilvl w:val="0"/>
                <w:numId w:val="2"/>
              </w:numPr>
              <w:spacing w:afterLines="0" w:line="240" w:lineRule="auto"/>
              <w:ind w:left="760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>Introduce one new RRC parameter to enable the feature of MAC CE based pathloss RS updates for</w:t>
            </w:r>
            <w:r w:rsidRPr="00840394">
              <w:rPr>
                <w:sz w:val="20"/>
                <w:szCs w:val="20"/>
              </w:rPr>
              <w:t xml:space="preserve"> </w:t>
            </w:r>
            <w:r w:rsidRPr="00840394">
              <w:rPr>
                <w:bCs/>
                <w:sz w:val="20"/>
                <w:szCs w:val="20"/>
                <w:lang w:val="en-US"/>
              </w:rPr>
              <w:t>PUSCH/SRS in Rel-16, i.e.,</w:t>
            </w:r>
          </w:p>
          <w:p w14:paraId="108B0954" w14:textId="77777777" w:rsidR="00C20B5B" w:rsidRPr="00840394" w:rsidRDefault="00C20B5B" w:rsidP="00C20B5B">
            <w:pPr>
              <w:pStyle w:val="LGTdoc"/>
              <w:numPr>
                <w:ilvl w:val="1"/>
                <w:numId w:val="2"/>
              </w:numPr>
              <w:spacing w:afterLines="0" w:line="240" w:lineRule="auto"/>
              <w:ind w:left="1200"/>
              <w:contextualSpacing/>
              <w:rPr>
                <w:bCs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840394">
              <w:rPr>
                <w:bCs/>
                <w:i/>
                <w:iCs/>
                <w:sz w:val="20"/>
                <w:szCs w:val="20"/>
                <w:lang w:val="en-US"/>
              </w:rPr>
              <w:t>enablePLRSupdateForPUSCHSRS</w:t>
            </w:r>
            <w:proofErr w:type="spellEnd"/>
          </w:p>
          <w:p w14:paraId="40F18F37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0E101790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A6495FA" w14:textId="77777777" w:rsidR="00C20B5B" w:rsidRPr="00840394" w:rsidRDefault="00C20B5B" w:rsidP="00C20B5B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</w:rPr>
            </w:pPr>
            <w:r w:rsidRPr="00840394">
              <w:rPr>
                <w:bCs/>
                <w:sz w:val="20"/>
                <w:szCs w:val="20"/>
              </w:rPr>
              <w:t xml:space="preserve">When </w:t>
            </w:r>
            <w:proofErr w:type="spellStart"/>
            <w:r w:rsidRPr="00840394">
              <w:rPr>
                <w:bCs/>
                <w:i/>
                <w:iCs/>
                <w:sz w:val="20"/>
                <w:szCs w:val="20"/>
                <w:lang w:val="en-US"/>
              </w:rPr>
              <w:t>enablePLRSupdateForPUSCHSRS</w:t>
            </w:r>
            <w:proofErr w:type="spellEnd"/>
            <w:r w:rsidRPr="00840394">
              <w:rPr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840394">
              <w:rPr>
                <w:bCs/>
                <w:sz w:val="20"/>
                <w:szCs w:val="20"/>
              </w:rPr>
              <w:t xml:space="preserve">is configured, if a grant-based or grant-free PUSCH transmission is scheduled/activated by DCI format 0_1 that does not include a SRI field, the RS resource index </w:t>
            </w:r>
            <w:proofErr w:type="spellStart"/>
            <w:r w:rsidRPr="00840394">
              <w:rPr>
                <w:bCs/>
                <w:i/>
                <w:sz w:val="20"/>
                <w:szCs w:val="20"/>
              </w:rPr>
              <w:t>q</w:t>
            </w:r>
            <w:r w:rsidRPr="00840394">
              <w:rPr>
                <w:bCs/>
                <w:i/>
                <w:sz w:val="20"/>
                <w:szCs w:val="20"/>
                <w:vertAlign w:val="subscript"/>
              </w:rPr>
              <w:t>d</w:t>
            </w:r>
            <w:proofErr w:type="spellEnd"/>
            <w:r w:rsidRPr="00840394">
              <w:rPr>
                <w:bCs/>
                <w:sz w:val="20"/>
                <w:szCs w:val="20"/>
              </w:rPr>
              <w:t xml:space="preserve"> corresponding to the </w:t>
            </w:r>
            <w:r w:rsidRPr="00840394">
              <w:rPr>
                <w:bCs/>
                <w:i/>
                <w:sz w:val="20"/>
                <w:szCs w:val="20"/>
              </w:rPr>
              <w:t>PUSCH-</w:t>
            </w:r>
            <w:proofErr w:type="spellStart"/>
            <w:r w:rsidRPr="00840394">
              <w:rPr>
                <w:bCs/>
                <w:i/>
                <w:sz w:val="20"/>
                <w:szCs w:val="20"/>
              </w:rPr>
              <w:t>PathlossReferenceRS</w:t>
            </w:r>
            <w:proofErr w:type="spellEnd"/>
            <w:r w:rsidRPr="00840394">
              <w:rPr>
                <w:bCs/>
                <w:i/>
                <w:sz w:val="20"/>
                <w:szCs w:val="20"/>
              </w:rPr>
              <w:t>-Id</w:t>
            </w:r>
            <w:r w:rsidRPr="00840394">
              <w:rPr>
                <w:bCs/>
                <w:sz w:val="20"/>
                <w:szCs w:val="20"/>
              </w:rPr>
              <w:t xml:space="preserve"> mapped with </w:t>
            </w:r>
            <w:proofErr w:type="spellStart"/>
            <w:r w:rsidRPr="00840394">
              <w:rPr>
                <w:bCs/>
                <w:i/>
                <w:sz w:val="20"/>
                <w:szCs w:val="20"/>
              </w:rPr>
              <w:t>sri</w:t>
            </w:r>
            <w:proofErr w:type="spellEnd"/>
            <w:r w:rsidRPr="00840394">
              <w:rPr>
                <w:bCs/>
                <w:i/>
                <w:sz w:val="20"/>
                <w:szCs w:val="20"/>
              </w:rPr>
              <w:t>-PUSCH-</w:t>
            </w:r>
            <w:proofErr w:type="spellStart"/>
            <w:r w:rsidRPr="00840394">
              <w:rPr>
                <w:bCs/>
                <w:i/>
                <w:sz w:val="20"/>
                <w:szCs w:val="20"/>
              </w:rPr>
              <w:t>PowerControlId</w:t>
            </w:r>
            <w:proofErr w:type="spellEnd"/>
            <w:r w:rsidRPr="00840394">
              <w:rPr>
                <w:bCs/>
                <w:sz w:val="20"/>
                <w:szCs w:val="20"/>
              </w:rPr>
              <w:t xml:space="preserve"> = 0 is used for path-loss measurement of PUSCH transmission. In this case, UE expects to be configured with </w:t>
            </w:r>
            <w:proofErr w:type="spellStart"/>
            <w:r w:rsidRPr="00840394">
              <w:rPr>
                <w:bCs/>
                <w:i/>
                <w:sz w:val="20"/>
                <w:szCs w:val="20"/>
              </w:rPr>
              <w:t>sri</w:t>
            </w:r>
            <w:proofErr w:type="spellEnd"/>
            <w:r w:rsidRPr="00840394">
              <w:rPr>
                <w:bCs/>
                <w:i/>
                <w:sz w:val="20"/>
                <w:szCs w:val="20"/>
              </w:rPr>
              <w:t>-PUSCH-</w:t>
            </w:r>
            <w:proofErr w:type="spellStart"/>
            <w:r w:rsidRPr="00840394">
              <w:rPr>
                <w:bCs/>
                <w:i/>
                <w:sz w:val="20"/>
                <w:szCs w:val="20"/>
              </w:rPr>
              <w:lastRenderedPageBreak/>
              <w:t>PowerControl</w:t>
            </w:r>
            <w:proofErr w:type="spellEnd"/>
          </w:p>
          <w:p w14:paraId="621BCFD1" w14:textId="77777777" w:rsidR="003105DC" w:rsidRPr="00C20B5B" w:rsidRDefault="003105DC" w:rsidP="00C20B5B">
            <w:pPr>
              <w:rPr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14:paraId="0BD0ADA2" w14:textId="5FA1CCE2" w:rsidR="003105DC" w:rsidRDefault="003105DC" w:rsidP="003105DC">
      <w:pPr>
        <w:pStyle w:val="0Maintext"/>
        <w:spacing w:after="120" w:afterAutospacing="0" w:line="240" w:lineRule="auto"/>
        <w:rPr>
          <w:lang w:val="en-US"/>
        </w:rPr>
      </w:pPr>
    </w:p>
    <w:p w14:paraId="5B71D2C5" w14:textId="35A70D89" w:rsidR="000A1890" w:rsidRPr="0005612B" w:rsidRDefault="003105DC" w:rsidP="0005612B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</w:t>
      </w:r>
      <w:r w:rsidR="006A210A">
        <w:rPr>
          <w:lang w:val="en-US"/>
        </w:rPr>
        <w:t>a list of the issues on SCell BFR and L1-SINR</w:t>
      </w:r>
      <w:r w:rsidR="009D0EB2">
        <w:rPr>
          <w:lang w:val="en-US"/>
        </w:rPr>
        <w:t xml:space="preserve"> based measurement, as well as proposal for email discussion</w:t>
      </w:r>
    </w:p>
    <w:p w14:paraId="3529C3F4" w14:textId="7D2B00B5" w:rsidR="00732388" w:rsidRDefault="006A210A" w:rsidP="00D623A6">
      <w:pPr>
        <w:pStyle w:val="Heading1"/>
      </w:pPr>
      <w:r>
        <w:t>List of Issues</w:t>
      </w:r>
    </w:p>
    <w:p w14:paraId="0D10135C" w14:textId="03B9CA85" w:rsidR="0000649C" w:rsidRDefault="006A210A" w:rsidP="003262D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The proposals related to SCell BFR</w:t>
      </w:r>
      <w:r w:rsidR="00D9083F">
        <w:rPr>
          <w:lang w:val="en-US" w:eastAsia="zh-CN"/>
        </w:rPr>
        <w:t xml:space="preserve"> </w:t>
      </w:r>
      <w:r>
        <w:rPr>
          <w:lang w:val="en-US" w:eastAsia="zh-CN"/>
        </w:rPr>
        <w:t>and L1-SINR are categorized as Table 1.</w:t>
      </w:r>
      <w:r w:rsidR="0060424A">
        <w:rPr>
          <w:lang w:val="en-US" w:eastAsia="zh-CN"/>
        </w:rPr>
        <w:t xml:space="preserve"> </w:t>
      </w:r>
    </w:p>
    <w:p w14:paraId="38FC7C61" w14:textId="7C6C7D8B" w:rsidR="0053502E" w:rsidRPr="0060424A" w:rsidRDefault="0053502E" w:rsidP="0053502E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 w:eastAsia="zh-CN"/>
        </w:rPr>
      </w:pPr>
      <w:r w:rsidRPr="0060424A">
        <w:rPr>
          <w:b/>
          <w:bCs/>
          <w:lang w:val="en-US" w:eastAsia="zh-CN"/>
        </w:rPr>
        <w:t>Table 2-1: List of Issues</w:t>
      </w: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4248"/>
        <w:gridCol w:w="992"/>
        <w:gridCol w:w="3770"/>
      </w:tblGrid>
      <w:tr w:rsidR="0000649C" w14:paraId="30F8A627" w14:textId="77777777" w:rsidTr="006322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7371B9F7" w14:textId="77777777" w:rsidR="0000649C" w:rsidRDefault="0000649C" w:rsidP="00632208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Issues</w:t>
            </w:r>
          </w:p>
        </w:tc>
        <w:tc>
          <w:tcPr>
            <w:tcW w:w="992" w:type="dxa"/>
          </w:tcPr>
          <w:p w14:paraId="6CF826A6" w14:textId="77777777" w:rsidR="0000649C" w:rsidRDefault="0000649C" w:rsidP="00632208">
            <w:pPr>
              <w:pStyle w:val="0Maintext"/>
              <w:spacing w:after="120" w:afterAutospacing="0" w:line="240" w:lineRule="auto"/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Number of Tdocs</w:t>
            </w:r>
          </w:p>
        </w:tc>
        <w:tc>
          <w:tcPr>
            <w:tcW w:w="3770" w:type="dxa"/>
          </w:tcPr>
          <w:p w14:paraId="06EF9A21" w14:textId="77777777" w:rsidR="0000649C" w:rsidRDefault="0000649C" w:rsidP="00632208">
            <w:pPr>
              <w:pStyle w:val="0Maintext"/>
              <w:spacing w:after="120" w:afterAutospacing="0" w:line="240" w:lineRule="auto"/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Related proposals and Tdocs</w:t>
            </w:r>
          </w:p>
        </w:tc>
      </w:tr>
      <w:tr w:rsidR="0000649C" w14:paraId="089BF7D2" w14:textId="77777777" w:rsidTr="00632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1CD96409" w14:textId="61D706D1" w:rsidR="0000649C" w:rsidRDefault="0053502E" w:rsidP="0000649C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Remaining details for PDCCH/PUCCH</w:t>
            </w:r>
            <w:r w:rsidR="0000649C">
              <w:rPr>
                <w:lang w:val="en-US" w:eastAsia="zh-CN"/>
              </w:rPr>
              <w:t xml:space="preserve"> </w:t>
            </w:r>
            <w:r w:rsidR="00DA512E">
              <w:rPr>
                <w:lang w:val="en-US" w:eastAsia="zh-CN"/>
              </w:rPr>
              <w:t xml:space="preserve">beam/power control </w:t>
            </w:r>
            <w:r w:rsidR="0000649C">
              <w:rPr>
                <w:lang w:val="en-US" w:eastAsia="zh-CN"/>
              </w:rPr>
              <w:t>after SCell BFR is successful</w:t>
            </w:r>
          </w:p>
        </w:tc>
        <w:tc>
          <w:tcPr>
            <w:tcW w:w="992" w:type="dxa"/>
          </w:tcPr>
          <w:p w14:paraId="5ADF7294" w14:textId="318DD9E4" w:rsidR="0000649C" w:rsidRDefault="0053502E" w:rsidP="0000649C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3770" w:type="dxa"/>
          </w:tcPr>
          <w:p w14:paraId="493B7247" w14:textId="604E99C6" w:rsidR="0000649C" w:rsidRDefault="0000649C" w:rsidP="0000649C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R1-2000203 (proposal 8), R1-2000861 (proposal 3-1</w:t>
            </w:r>
            <w:r w:rsidR="0053502E">
              <w:rPr>
                <w:lang w:val="en-US" w:eastAsia="zh-CN"/>
              </w:rPr>
              <w:t>/</w:t>
            </w:r>
            <w:r>
              <w:rPr>
                <w:lang w:val="en-US" w:eastAsia="zh-CN"/>
              </w:rPr>
              <w:t>3-2), R1-2000240 (proposal 3), R1-2000458 (proposal 4)</w:t>
            </w:r>
          </w:p>
        </w:tc>
      </w:tr>
      <w:tr w:rsidR="0000649C" w14:paraId="05BDBC2D" w14:textId="77777777" w:rsidTr="006322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4E0AE88E" w14:textId="77777777" w:rsidR="0000649C" w:rsidRDefault="0000649C" w:rsidP="0000649C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QCL assumption of IMR for L1-SINR measurement</w:t>
            </w:r>
          </w:p>
        </w:tc>
        <w:tc>
          <w:tcPr>
            <w:tcW w:w="992" w:type="dxa"/>
          </w:tcPr>
          <w:p w14:paraId="138866E1" w14:textId="77777777" w:rsidR="0000649C" w:rsidRDefault="0000649C" w:rsidP="0000649C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3770" w:type="dxa"/>
          </w:tcPr>
          <w:p w14:paraId="72DF90AA" w14:textId="77777777" w:rsidR="0000649C" w:rsidRDefault="0000649C" w:rsidP="0000649C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R1-2000203 (proposal 4), R1-2000240 (TP9), </w:t>
            </w:r>
            <w:r>
              <w:rPr>
                <w:lang w:eastAsia="zh-CN"/>
              </w:rPr>
              <w:t>R1-2000680 (proposal 7)</w:t>
            </w:r>
          </w:p>
        </w:tc>
      </w:tr>
      <w:tr w:rsidR="0000649C" w14:paraId="29881E0B" w14:textId="77777777" w:rsidTr="00632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330ED7B2" w14:textId="6EE3F684" w:rsidR="0000649C" w:rsidRDefault="0000649C" w:rsidP="0000649C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US" w:eastAsia="zh-CN"/>
              </w:rPr>
            </w:pPr>
            <w:r>
              <w:rPr>
                <w:lang w:val="en-CN" w:eastAsia="zh-CN"/>
              </w:rPr>
              <w:t xml:space="preserve">EPRE </w:t>
            </w:r>
            <w:r>
              <w:rPr>
                <w:lang w:val="en-CN" w:eastAsia="zh-CN"/>
              </w:rPr>
              <w:t xml:space="preserve">assumption </w:t>
            </w:r>
            <w:r>
              <w:rPr>
                <w:lang w:val="en-CN" w:eastAsia="zh-CN"/>
              </w:rPr>
              <w:t>for L1-SINR</w:t>
            </w:r>
            <w:r>
              <w:rPr>
                <w:lang w:val="en-CN" w:eastAsia="zh-CN"/>
              </w:rPr>
              <w:t xml:space="preserve"> measurement</w:t>
            </w:r>
          </w:p>
        </w:tc>
        <w:tc>
          <w:tcPr>
            <w:tcW w:w="992" w:type="dxa"/>
          </w:tcPr>
          <w:p w14:paraId="5B758E65" w14:textId="6395091D" w:rsidR="0000649C" w:rsidRDefault="0000649C" w:rsidP="0000649C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770" w:type="dxa"/>
          </w:tcPr>
          <w:p w14:paraId="47E4A483" w14:textId="678B9678" w:rsidR="0000649C" w:rsidRDefault="0000649C" w:rsidP="0000649C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eastAsia="zh-CN"/>
              </w:rPr>
              <w:t>R1-2000740 (proposal 2), R1-2000975 (proposal 1)</w:t>
            </w:r>
          </w:p>
        </w:tc>
      </w:tr>
      <w:tr w:rsidR="0000649C" w14:paraId="6B0EAC44" w14:textId="77777777" w:rsidTr="006322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74DBDD01" w14:textId="771D026C" w:rsidR="0000649C" w:rsidRDefault="0000649C" w:rsidP="0000649C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Clarify L1-SINR is based on wideband measurement</w:t>
            </w:r>
          </w:p>
        </w:tc>
        <w:tc>
          <w:tcPr>
            <w:tcW w:w="992" w:type="dxa"/>
          </w:tcPr>
          <w:p w14:paraId="31BA587D" w14:textId="68778D7B" w:rsidR="0000649C" w:rsidRDefault="0000649C" w:rsidP="0000649C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3770" w:type="dxa"/>
          </w:tcPr>
          <w:p w14:paraId="54E18741" w14:textId="2959ED4C" w:rsidR="0000649C" w:rsidRDefault="0000649C" w:rsidP="0000649C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R1-2000458 (proposal 7), </w:t>
            </w:r>
            <w:r>
              <w:rPr>
                <w:lang w:eastAsia="zh-CN"/>
              </w:rPr>
              <w:t>R1-2000740 (proposal 3)</w:t>
            </w:r>
          </w:p>
        </w:tc>
      </w:tr>
      <w:tr w:rsidR="0053502E" w14:paraId="7A192FB1" w14:textId="77777777" w:rsidTr="00632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3D3D109D" w14:textId="56BD3E94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Interference measurement for group based L1-SINR report</w:t>
            </w:r>
          </w:p>
        </w:tc>
        <w:tc>
          <w:tcPr>
            <w:tcW w:w="992" w:type="dxa"/>
          </w:tcPr>
          <w:p w14:paraId="6AB32542" w14:textId="014E2719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3770" w:type="dxa"/>
          </w:tcPr>
          <w:p w14:paraId="75A94717" w14:textId="2E3E99BD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R1-2000203 (proposal 7)</w:t>
            </w:r>
            <w:r>
              <w:rPr>
                <w:rFonts w:ascii="SimSun" w:eastAsia="SimSun" w:hAnsi="SimSun" w:cs="SimSun" w:hint="eastAsia"/>
                <w:lang w:val="en-US" w:eastAsia="zh-CN"/>
              </w:rPr>
              <w:t>，</w:t>
            </w:r>
            <w:r>
              <w:rPr>
                <w:lang w:val="en-US" w:eastAsia="zh-CN"/>
              </w:rPr>
              <w:t>R1-2000458 (proposal 8)</w:t>
            </w:r>
          </w:p>
        </w:tc>
      </w:tr>
      <w:tr w:rsidR="0053502E" w14:paraId="25B83AA2" w14:textId="77777777" w:rsidTr="006322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2CF39CDF" w14:textId="5E4FB56F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Clarify </w:t>
            </w:r>
            <w:r>
              <w:rPr>
                <w:rFonts w:hint="eastAsia"/>
                <w:lang w:val="en-US" w:eastAsia="zh-CN"/>
              </w:rPr>
              <w:t>CPU</w:t>
            </w:r>
            <w:r>
              <w:rPr>
                <w:lang w:val="en-US" w:eastAsia="zh-CN"/>
              </w:rPr>
              <w:t xml:space="preserve"> occupancy for L1-SINR when </w:t>
            </w:r>
            <w:proofErr w:type="spellStart"/>
            <w:r>
              <w:rPr>
                <w:lang w:val="en-US" w:eastAsia="zh-CN"/>
              </w:rPr>
              <w:t>reportQuantity</w:t>
            </w:r>
            <w:proofErr w:type="spellEnd"/>
            <w:r>
              <w:rPr>
                <w:lang w:val="en-US" w:eastAsia="zh-CN"/>
              </w:rPr>
              <w:t xml:space="preserve"> = none</w:t>
            </w:r>
          </w:p>
        </w:tc>
        <w:tc>
          <w:tcPr>
            <w:tcW w:w="992" w:type="dxa"/>
          </w:tcPr>
          <w:p w14:paraId="18D5EDB5" w14:textId="277010E8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3770" w:type="dxa"/>
          </w:tcPr>
          <w:p w14:paraId="620CF24C" w14:textId="11455D90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R1-2000334 (proposal 5)</w:t>
            </w:r>
          </w:p>
        </w:tc>
      </w:tr>
      <w:tr w:rsidR="0053502E" w14:paraId="1443270D" w14:textId="77777777" w:rsidTr="00632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27AE1758" w14:textId="36BA1C13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Clarify UE Rx beam behavior for group based L1-SINR report</w:t>
            </w:r>
          </w:p>
        </w:tc>
        <w:tc>
          <w:tcPr>
            <w:tcW w:w="992" w:type="dxa"/>
          </w:tcPr>
          <w:p w14:paraId="5CC2512D" w14:textId="449BB2B2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3770" w:type="dxa"/>
          </w:tcPr>
          <w:p w14:paraId="25B10CC2" w14:textId="2423202C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R1-2000240 (proposal 4)</w:t>
            </w:r>
          </w:p>
        </w:tc>
      </w:tr>
      <w:tr w:rsidR="0053502E" w14:paraId="090847DE" w14:textId="77777777" w:rsidTr="006322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6F3DD684" w14:textId="7295F2BA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Collision handling between NZP-IMR and CORESET</w:t>
            </w:r>
          </w:p>
        </w:tc>
        <w:tc>
          <w:tcPr>
            <w:tcW w:w="992" w:type="dxa"/>
          </w:tcPr>
          <w:p w14:paraId="325B7A05" w14:textId="7D8DB2FE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3770" w:type="dxa"/>
          </w:tcPr>
          <w:p w14:paraId="7A64D33A" w14:textId="4018A9FE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R1-2000203 (proposal 5)</w:t>
            </w:r>
          </w:p>
        </w:tc>
      </w:tr>
      <w:tr w:rsidR="0053502E" w14:paraId="6BD04C1C" w14:textId="77777777" w:rsidTr="00632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1DB9C36D" w14:textId="0D3E4886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rFonts w:hint="eastAsia"/>
                <w:lang w:val="en-US" w:eastAsia="zh-CN"/>
              </w:rPr>
            </w:pPr>
            <w:r w:rsidRPr="00021AB3">
              <w:rPr>
                <w:lang w:val="en-US" w:eastAsia="zh-CN"/>
              </w:rPr>
              <w:t>MAC-CE of SCell BFRQ multiplexed with PUSCH without LRR triggering</w:t>
            </w:r>
          </w:p>
        </w:tc>
        <w:tc>
          <w:tcPr>
            <w:tcW w:w="992" w:type="dxa"/>
          </w:tcPr>
          <w:p w14:paraId="7A8AF3C7" w14:textId="2970E897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3770" w:type="dxa"/>
          </w:tcPr>
          <w:p w14:paraId="3FB70890" w14:textId="6B97AD43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R1-2000596 (proposal 1/2/3)</w:t>
            </w:r>
          </w:p>
        </w:tc>
      </w:tr>
      <w:tr w:rsidR="0053502E" w14:paraId="00439A19" w14:textId="77777777" w:rsidTr="006322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3104B92C" w14:textId="34DEDD53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Multiplexing of LRR and PUSCH</w:t>
            </w:r>
          </w:p>
        </w:tc>
        <w:tc>
          <w:tcPr>
            <w:tcW w:w="992" w:type="dxa"/>
          </w:tcPr>
          <w:p w14:paraId="1D408F26" w14:textId="64DD87E6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3770" w:type="dxa"/>
          </w:tcPr>
          <w:p w14:paraId="50C06731" w14:textId="21B37F16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R1-2000596 (proposal 4)</w:t>
            </w:r>
          </w:p>
        </w:tc>
      </w:tr>
      <w:tr w:rsidR="0053502E" w14:paraId="72D87936" w14:textId="77777777" w:rsidTr="00632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3C7B55A6" w14:textId="7E1F447B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Release the constrains for CSI-RS when it is used as CMR and when IMR is configured</w:t>
            </w:r>
          </w:p>
        </w:tc>
        <w:tc>
          <w:tcPr>
            <w:tcW w:w="992" w:type="dxa"/>
          </w:tcPr>
          <w:p w14:paraId="62918D5B" w14:textId="10932C8E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70" w:type="dxa"/>
          </w:tcPr>
          <w:p w14:paraId="04E8D24D" w14:textId="7920FF73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eastAsia="zh-CN"/>
              </w:rPr>
              <w:t>R1-2000634 (proposal 1)</w:t>
            </w:r>
          </w:p>
        </w:tc>
      </w:tr>
      <w:tr w:rsidR="0053502E" w14:paraId="061D305A" w14:textId="77777777" w:rsidTr="006322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75AEF105" w14:textId="01F4E401" w:rsidR="0053502E" w:rsidRPr="00021AB3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Discuss whether constrains for CSI-IM should be introduced</w:t>
            </w:r>
          </w:p>
        </w:tc>
        <w:tc>
          <w:tcPr>
            <w:tcW w:w="992" w:type="dxa"/>
          </w:tcPr>
          <w:p w14:paraId="536135F1" w14:textId="2ADBAC58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70" w:type="dxa"/>
          </w:tcPr>
          <w:p w14:paraId="535F3265" w14:textId="486F655E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eastAsia="zh-CN"/>
              </w:rPr>
              <w:t>R1-2000634 (proposal 2)</w:t>
            </w:r>
          </w:p>
        </w:tc>
      </w:tr>
      <w:tr w:rsidR="0053502E" w14:paraId="11EFB125" w14:textId="77777777" w:rsidTr="00632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28D49023" w14:textId="74C774F5" w:rsidR="0053502E" w:rsidRDefault="0008067C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Clarify </w:t>
            </w:r>
            <w:r w:rsidR="0053502E">
              <w:rPr>
                <w:lang w:eastAsia="zh-CN"/>
              </w:rPr>
              <w:t xml:space="preserve">BFRQ report when no new beam RS is </w:t>
            </w:r>
            <w:proofErr w:type="gramStart"/>
            <w:r w:rsidR="0053502E">
              <w:rPr>
                <w:lang w:eastAsia="zh-CN"/>
              </w:rPr>
              <w:t>configured</w:t>
            </w:r>
            <w:proofErr w:type="gramEnd"/>
            <w:r w:rsidR="0053502E">
              <w:rPr>
                <w:lang w:eastAsia="zh-CN"/>
              </w:rPr>
              <w:t xml:space="preserve"> or no new beam is identified</w:t>
            </w:r>
          </w:p>
        </w:tc>
        <w:tc>
          <w:tcPr>
            <w:tcW w:w="992" w:type="dxa"/>
          </w:tcPr>
          <w:p w14:paraId="7DAA6554" w14:textId="0BB49246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70" w:type="dxa"/>
          </w:tcPr>
          <w:p w14:paraId="0CFE46D2" w14:textId="295C3044" w:rsidR="0053502E" w:rsidRPr="00786E66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R1-2000680 (proposal 5)</w:t>
            </w:r>
          </w:p>
        </w:tc>
      </w:tr>
      <w:tr w:rsidR="0053502E" w14:paraId="41D6C97C" w14:textId="77777777" w:rsidTr="006322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70F2CA44" w14:textId="50B47A51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eastAsia="zh-CN"/>
              </w:rPr>
            </w:pPr>
            <w:r>
              <w:rPr>
                <w:lang w:val="en-CN" w:eastAsia="zh-CN"/>
              </w:rPr>
              <w:t>L</w:t>
            </w:r>
            <w:r w:rsidRPr="001E6F88">
              <w:rPr>
                <w:lang w:val="en-CN" w:eastAsia="zh-CN"/>
              </w:rPr>
              <w:t>imit the existing restriction to CSI measurements except for L1-SINR</w:t>
            </w:r>
          </w:p>
        </w:tc>
        <w:tc>
          <w:tcPr>
            <w:tcW w:w="992" w:type="dxa"/>
          </w:tcPr>
          <w:p w14:paraId="2D467C94" w14:textId="36C5588F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70" w:type="dxa"/>
          </w:tcPr>
          <w:p w14:paraId="04260692" w14:textId="4BE32557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R1-2000740 (proposal 1)</w:t>
            </w:r>
          </w:p>
        </w:tc>
      </w:tr>
      <w:tr w:rsidR="0053502E" w14:paraId="23DA75C8" w14:textId="77777777" w:rsidTr="00632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67FC6798" w14:textId="641C47B4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eastAsia="zh-CN"/>
              </w:rPr>
            </w:pPr>
            <w:r>
              <w:rPr>
                <w:lang w:val="en-CN" w:eastAsia="zh-CN"/>
              </w:rPr>
              <w:t>Clarification of mapping between CRI/SSBRI and SSB/CSI-RS resource</w:t>
            </w:r>
          </w:p>
        </w:tc>
        <w:tc>
          <w:tcPr>
            <w:tcW w:w="992" w:type="dxa"/>
          </w:tcPr>
          <w:p w14:paraId="591F3258" w14:textId="2BF7C113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70" w:type="dxa"/>
          </w:tcPr>
          <w:p w14:paraId="1CDB4B0A" w14:textId="5AB6B2F8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R1-2000740 (proposal 4)</w:t>
            </w:r>
          </w:p>
        </w:tc>
      </w:tr>
      <w:tr w:rsidR="0053502E" w14:paraId="7FDDF4A2" w14:textId="77777777" w:rsidTr="006322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0EE54783" w14:textId="1ADD80C7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 xml:space="preserve">Condition to apply L1-SINR measurement when </w:t>
            </w:r>
            <w:proofErr w:type="spellStart"/>
            <w:r>
              <w:rPr>
                <w:lang w:val="en-US" w:eastAsia="zh-CN"/>
              </w:rPr>
              <w:t>reportQuantity</w:t>
            </w:r>
            <w:proofErr w:type="spellEnd"/>
            <w:r>
              <w:rPr>
                <w:lang w:val="en-US" w:eastAsia="zh-CN"/>
              </w:rPr>
              <w:t xml:space="preserve"> = none</w:t>
            </w:r>
          </w:p>
        </w:tc>
        <w:tc>
          <w:tcPr>
            <w:tcW w:w="992" w:type="dxa"/>
          </w:tcPr>
          <w:p w14:paraId="0CF51581" w14:textId="64E3F390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3770" w:type="dxa"/>
          </w:tcPr>
          <w:p w14:paraId="3146B015" w14:textId="1803BEAC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val="en-US" w:eastAsia="zh-CN"/>
              </w:rPr>
              <w:t>R1-2000203 (proposal 6)</w:t>
            </w:r>
          </w:p>
        </w:tc>
      </w:tr>
      <w:tr w:rsidR="0053502E" w14:paraId="727E997B" w14:textId="77777777" w:rsidTr="00632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00FEF759" w14:textId="4529D730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CN" w:eastAsia="zh-CN"/>
              </w:rPr>
            </w:pPr>
            <w:r>
              <w:rPr>
                <w:lang w:val="en-CN" w:eastAsia="zh-CN"/>
              </w:rPr>
              <w:t>Clarification of P/SP</w:t>
            </w:r>
            <w:r w:rsidRPr="001E6F88">
              <w:rPr>
                <w:lang w:val="en-CN" w:eastAsia="zh-CN"/>
              </w:rPr>
              <w:t xml:space="preserve"> CSI report for </w:t>
            </w:r>
            <w:r>
              <w:rPr>
                <w:lang w:val="en-CN" w:eastAsia="zh-CN"/>
              </w:rPr>
              <w:t>L1-SINR</w:t>
            </w:r>
          </w:p>
        </w:tc>
        <w:tc>
          <w:tcPr>
            <w:tcW w:w="992" w:type="dxa"/>
          </w:tcPr>
          <w:p w14:paraId="5063B49F" w14:textId="38582A08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70" w:type="dxa"/>
          </w:tcPr>
          <w:p w14:paraId="1C1526CF" w14:textId="29514635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R1-2000740 (proposal 5)</w:t>
            </w:r>
          </w:p>
        </w:tc>
      </w:tr>
      <w:tr w:rsidR="0053502E" w14:paraId="5D0A0E4C" w14:textId="77777777" w:rsidTr="006322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41650FE1" w14:textId="2DFF15CE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CN" w:eastAsia="zh-CN"/>
              </w:rPr>
            </w:pPr>
            <w:r>
              <w:rPr>
                <w:lang w:val="en-CN" w:eastAsia="zh-CN"/>
              </w:rPr>
              <w:t>Clarification of interference measurement for L1-SINR definition</w:t>
            </w:r>
          </w:p>
        </w:tc>
        <w:tc>
          <w:tcPr>
            <w:tcW w:w="992" w:type="dxa"/>
          </w:tcPr>
          <w:p w14:paraId="5D1F0939" w14:textId="2DF43C4E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70" w:type="dxa"/>
          </w:tcPr>
          <w:p w14:paraId="0AB1AB6C" w14:textId="0DBA4638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R1-2000755 (proposal 1)</w:t>
            </w:r>
          </w:p>
        </w:tc>
      </w:tr>
      <w:tr w:rsidR="0053502E" w14:paraId="5592F66A" w14:textId="77777777" w:rsidTr="00632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177D4447" w14:textId="3E248991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CN" w:eastAsia="zh-CN"/>
              </w:rPr>
            </w:pPr>
            <w:r>
              <w:rPr>
                <w:lang w:val="en-CN" w:eastAsia="zh-CN"/>
              </w:rPr>
              <w:lastRenderedPageBreak/>
              <w:t>Clarification of SINR report quanization for group based L1-SINR report</w:t>
            </w:r>
          </w:p>
        </w:tc>
        <w:tc>
          <w:tcPr>
            <w:tcW w:w="992" w:type="dxa"/>
          </w:tcPr>
          <w:p w14:paraId="3BB11AC8" w14:textId="1ABE547F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70" w:type="dxa"/>
          </w:tcPr>
          <w:p w14:paraId="145D2CF9" w14:textId="12BC574B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R1-2000926 (proposal 5)</w:t>
            </w:r>
          </w:p>
        </w:tc>
      </w:tr>
      <w:tr w:rsidR="0053502E" w14:paraId="32375207" w14:textId="77777777" w:rsidTr="006322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35E5A8F6" w14:textId="16C3EE24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CN" w:eastAsia="zh-CN"/>
              </w:rPr>
            </w:pPr>
            <w:r>
              <w:rPr>
                <w:lang w:eastAsia="zh-CN"/>
              </w:rPr>
              <w:t xml:space="preserve">Categorization of </w:t>
            </w:r>
            <w:proofErr w:type="spellStart"/>
            <w:r>
              <w:rPr>
                <w:lang w:eastAsia="zh-CN"/>
              </w:rPr>
              <w:t>reportQuantity</w:t>
            </w:r>
            <w:proofErr w:type="spellEnd"/>
            <w:r>
              <w:rPr>
                <w:lang w:eastAsia="zh-CN"/>
              </w:rPr>
              <w:t xml:space="preserve"> = none</w:t>
            </w:r>
          </w:p>
        </w:tc>
        <w:tc>
          <w:tcPr>
            <w:tcW w:w="992" w:type="dxa"/>
          </w:tcPr>
          <w:p w14:paraId="468FB072" w14:textId="1991746A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70" w:type="dxa"/>
          </w:tcPr>
          <w:p w14:paraId="1170DF68" w14:textId="7C2BBEED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R1-2000680 (proposal 6)</w:t>
            </w:r>
          </w:p>
        </w:tc>
      </w:tr>
      <w:tr w:rsidR="0053502E" w14:paraId="6254911A" w14:textId="77777777" w:rsidTr="00632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534A93B1" w14:textId="4CAFD6D3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 xml:space="preserve">Data </w:t>
            </w:r>
            <w:r>
              <w:rPr>
                <w:lang w:val="en-US" w:eastAsia="zh-CN"/>
              </w:rPr>
              <w:t xml:space="preserve">channel beam </w:t>
            </w:r>
            <w:r w:rsidR="009D0EB2">
              <w:rPr>
                <w:lang w:val="en-US" w:eastAsia="zh-CN"/>
              </w:rPr>
              <w:t>assumption</w:t>
            </w:r>
            <w:r>
              <w:rPr>
                <w:lang w:val="en-US" w:eastAsia="zh-CN"/>
              </w:rPr>
              <w:t xml:space="preserve"> after SCell BFR is successful</w:t>
            </w:r>
          </w:p>
        </w:tc>
        <w:tc>
          <w:tcPr>
            <w:tcW w:w="992" w:type="dxa"/>
          </w:tcPr>
          <w:p w14:paraId="6F10C0FE" w14:textId="16DD3408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70" w:type="dxa"/>
          </w:tcPr>
          <w:p w14:paraId="70C8CC5A" w14:textId="426E270F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val="en-US" w:eastAsia="zh-CN"/>
              </w:rPr>
              <w:t>R1-2000458 (proposal 5)</w:t>
            </w:r>
          </w:p>
        </w:tc>
      </w:tr>
    </w:tbl>
    <w:p w14:paraId="325FF7C0" w14:textId="26B0423D" w:rsidR="0000649C" w:rsidRDefault="0000649C" w:rsidP="003262D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3A2B4D7A" w14:textId="5A73C310" w:rsidR="0060424A" w:rsidRDefault="00DA512E" w:rsidP="003262D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The issue #1 is to define the UE beam assumption when no new beam identified, PUCCH power control parameters and correct the conditions to apply new beam. I</w:t>
      </w:r>
      <w:r w:rsidR="0060424A">
        <w:rPr>
          <w:lang w:val="en-US" w:eastAsia="zh-CN"/>
        </w:rPr>
        <w:t>ssue #2 is to capture the agreement where QCL of IMR is based on its associated CMR, which seems to be straight-forward and to be an editorial related issue</w:t>
      </w:r>
      <w:r>
        <w:rPr>
          <w:lang w:val="en-US" w:eastAsia="zh-CN"/>
        </w:rPr>
        <w:t>. Issue #3 is to define the UE assumption of EPRE of CSI-RS when it is used for L1-SINR measurement.</w:t>
      </w:r>
      <w:r w:rsidR="0060424A">
        <w:rPr>
          <w:lang w:val="en-US" w:eastAsia="zh-CN"/>
        </w:rPr>
        <w:t xml:space="preserve"> issue #4 to clarify L1-SINR is based on wideband measurement seems to be an editorial issue, and issue #5 has been discussed in previous meetings and there was no consensus.</w:t>
      </w:r>
      <w:r w:rsidR="0060424A">
        <w:rPr>
          <w:lang w:val="en-US" w:eastAsia="zh-CN"/>
        </w:rPr>
        <w:t xml:space="preserve"> </w:t>
      </w:r>
    </w:p>
    <w:p w14:paraId="52E9EE8F" w14:textId="23802A5F" w:rsidR="0000649C" w:rsidRDefault="0060424A" w:rsidP="003262D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Based on contributions and </w:t>
      </w:r>
      <w:r w:rsidR="00DA512E">
        <w:rPr>
          <w:lang w:val="en-US" w:eastAsia="zh-CN"/>
        </w:rPr>
        <w:t>previous discussions</w:t>
      </w:r>
      <w:r>
        <w:rPr>
          <w:lang w:val="en-US" w:eastAsia="zh-CN"/>
        </w:rPr>
        <w:t>, it is proposed by FL to discuss two issues</w:t>
      </w:r>
      <w:r w:rsidR="00DA512E">
        <w:rPr>
          <w:lang w:val="en-US" w:eastAsia="zh-CN"/>
        </w:rPr>
        <w:t xml:space="preserve"> in email discussion phase</w:t>
      </w:r>
      <w:bookmarkStart w:id="1" w:name="_GoBack"/>
      <w:bookmarkEnd w:id="1"/>
      <w:r>
        <w:rPr>
          <w:lang w:val="en-US" w:eastAsia="zh-CN"/>
        </w:rPr>
        <w:t>:</w:t>
      </w:r>
    </w:p>
    <w:p w14:paraId="5A931D3D" w14:textId="38D89F36" w:rsidR="0060424A" w:rsidRDefault="0060424A" w:rsidP="0060424A">
      <w:pPr>
        <w:pStyle w:val="0Maintext"/>
        <w:numPr>
          <w:ilvl w:val="0"/>
          <w:numId w:val="8"/>
        </w:numPr>
        <w:spacing w:after="120" w:afterAutospacing="0" w:line="240" w:lineRule="auto"/>
        <w:rPr>
          <w:lang w:val="en-US" w:eastAsia="zh-CN"/>
        </w:rPr>
      </w:pPr>
      <w:r w:rsidRPr="0060424A">
        <w:rPr>
          <w:lang w:val="en-US" w:eastAsia="zh-CN"/>
        </w:rPr>
        <w:t xml:space="preserve">Remaining details for PDCCH/PUCCH </w:t>
      </w:r>
      <w:r w:rsidR="00DA512E">
        <w:rPr>
          <w:lang w:val="en-US" w:eastAsia="zh-CN"/>
        </w:rPr>
        <w:t xml:space="preserve">beam/power control </w:t>
      </w:r>
      <w:r w:rsidRPr="0060424A">
        <w:rPr>
          <w:lang w:val="en-US" w:eastAsia="zh-CN"/>
        </w:rPr>
        <w:t>after SCell BFR is successful</w:t>
      </w:r>
    </w:p>
    <w:p w14:paraId="631527A9" w14:textId="2A94C5A4" w:rsidR="0060424A" w:rsidRDefault="0060424A" w:rsidP="0060424A">
      <w:pPr>
        <w:pStyle w:val="0Maintext"/>
        <w:numPr>
          <w:ilvl w:val="0"/>
          <w:numId w:val="8"/>
        </w:numPr>
        <w:spacing w:after="120" w:afterAutospacing="0" w:line="240" w:lineRule="auto"/>
        <w:rPr>
          <w:lang w:val="en-US" w:eastAsia="zh-CN"/>
        </w:rPr>
      </w:pPr>
      <w:r w:rsidRPr="0060424A">
        <w:rPr>
          <w:lang w:val="en-CN" w:eastAsia="zh-CN"/>
        </w:rPr>
        <w:t>EPRE assumption for L1-SINR measurement</w:t>
      </w:r>
    </w:p>
    <w:p w14:paraId="714DB57C" w14:textId="2A482520" w:rsidR="006A210A" w:rsidRDefault="006A210A" w:rsidP="003262D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2CC5145E" w14:textId="5976DECA" w:rsidR="0060424A" w:rsidRPr="009D0EB2" w:rsidRDefault="0060424A" w:rsidP="003262D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9D0EB2">
        <w:rPr>
          <w:b/>
          <w:bCs/>
          <w:i/>
          <w:iCs/>
          <w:lang w:val="en-US" w:eastAsia="zh-CN"/>
        </w:rPr>
        <w:t>Proposal</w:t>
      </w:r>
      <w:r w:rsidR="009D0EB2">
        <w:rPr>
          <w:b/>
          <w:bCs/>
          <w:i/>
          <w:iCs/>
          <w:lang w:val="en-US" w:eastAsia="zh-CN"/>
        </w:rPr>
        <w:t xml:space="preserve"> 1</w:t>
      </w:r>
      <w:r w:rsidRPr="009D0EB2">
        <w:rPr>
          <w:b/>
          <w:bCs/>
          <w:i/>
          <w:iCs/>
          <w:lang w:val="en-US" w:eastAsia="zh-CN"/>
        </w:rPr>
        <w:t>:</w:t>
      </w:r>
    </w:p>
    <w:p w14:paraId="56575DB3" w14:textId="27042A6F" w:rsidR="0060424A" w:rsidRPr="009D0EB2" w:rsidRDefault="0060424A" w:rsidP="0060424A">
      <w:pPr>
        <w:pStyle w:val="0Maintext"/>
        <w:numPr>
          <w:ilvl w:val="0"/>
          <w:numId w:val="14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9D0EB2">
        <w:rPr>
          <w:b/>
          <w:bCs/>
          <w:i/>
          <w:iCs/>
          <w:lang w:val="en-US" w:eastAsia="zh-CN"/>
        </w:rPr>
        <w:t xml:space="preserve">To have two email discussion on the </w:t>
      </w:r>
      <w:r w:rsidR="009D0EB2" w:rsidRPr="009D0EB2">
        <w:rPr>
          <w:b/>
          <w:bCs/>
          <w:i/>
          <w:iCs/>
          <w:lang w:val="en-US" w:eastAsia="zh-CN"/>
        </w:rPr>
        <w:t>issues below:</w:t>
      </w:r>
    </w:p>
    <w:p w14:paraId="2C5FAF3F" w14:textId="0557E5FC" w:rsidR="009D0EB2" w:rsidRPr="009D0EB2" w:rsidRDefault="0008067C" w:rsidP="009D0EB2">
      <w:pPr>
        <w:pStyle w:val="0Maintext"/>
        <w:numPr>
          <w:ilvl w:val="1"/>
          <w:numId w:val="14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 xml:space="preserve">[SCell BFR] </w:t>
      </w:r>
      <w:r w:rsidR="009D0EB2" w:rsidRPr="009D0EB2">
        <w:rPr>
          <w:b/>
          <w:bCs/>
          <w:i/>
          <w:iCs/>
          <w:lang w:val="en-US" w:eastAsia="zh-CN"/>
        </w:rPr>
        <w:t xml:space="preserve">Remaining details for PDCCH/PUCCH </w:t>
      </w:r>
      <w:r w:rsidR="00DA512E">
        <w:rPr>
          <w:b/>
          <w:bCs/>
          <w:i/>
          <w:iCs/>
          <w:lang w:val="en-US" w:eastAsia="zh-CN"/>
        </w:rPr>
        <w:t xml:space="preserve">beam/power control </w:t>
      </w:r>
      <w:r w:rsidR="009D0EB2" w:rsidRPr="009D0EB2">
        <w:rPr>
          <w:b/>
          <w:bCs/>
          <w:i/>
          <w:iCs/>
          <w:lang w:val="en-US" w:eastAsia="zh-CN"/>
        </w:rPr>
        <w:t>after SCell BFR is successful</w:t>
      </w:r>
    </w:p>
    <w:p w14:paraId="6DD2DD20" w14:textId="36592072" w:rsidR="009D0EB2" w:rsidRPr="009D0EB2" w:rsidRDefault="0008067C" w:rsidP="009D0EB2">
      <w:pPr>
        <w:pStyle w:val="0Maintext"/>
        <w:numPr>
          <w:ilvl w:val="1"/>
          <w:numId w:val="14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CN" w:eastAsia="zh-CN"/>
        </w:rPr>
        <w:t xml:space="preserve">[L1-SINR] </w:t>
      </w:r>
      <w:r w:rsidR="009D0EB2" w:rsidRPr="009D0EB2">
        <w:rPr>
          <w:b/>
          <w:bCs/>
          <w:i/>
          <w:iCs/>
          <w:lang w:val="en-CN" w:eastAsia="zh-CN"/>
        </w:rPr>
        <w:t>EPRE assumption for L1-SINR measurement</w:t>
      </w:r>
    </w:p>
    <w:p w14:paraId="72EB8728" w14:textId="77777777" w:rsidR="00037E22" w:rsidRPr="006E6598" w:rsidRDefault="00037E22" w:rsidP="009D1C4F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/>
        </w:rPr>
      </w:pP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2479DF4E" w14:textId="61BB3090" w:rsidR="003105DC" w:rsidRDefault="002134C9" w:rsidP="009D1C4F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</w:t>
      </w:r>
      <w:r w:rsidR="009D0EB2">
        <w:rPr>
          <w:lang w:val="en-US"/>
        </w:rPr>
        <w:t>we summarized the proposals related to SCell BFR and L1-SINR based beam measurement</w:t>
      </w:r>
      <w:r>
        <w:rPr>
          <w:lang w:val="en-US"/>
        </w:rPr>
        <w:t xml:space="preserve">. Based on the discussion, the following proposals have been </w:t>
      </w:r>
      <w:r w:rsidR="009D1C4F">
        <w:rPr>
          <w:lang w:val="en-US"/>
        </w:rPr>
        <w:t>made</w:t>
      </w:r>
      <w:r>
        <w:rPr>
          <w:lang w:val="en-US"/>
        </w:rPr>
        <w:t>:</w:t>
      </w:r>
    </w:p>
    <w:p w14:paraId="49A2D717" w14:textId="77777777" w:rsidR="009D0EB2" w:rsidRPr="009D0EB2" w:rsidRDefault="009D0EB2" w:rsidP="009D0EB2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9D0EB2">
        <w:rPr>
          <w:b/>
          <w:bCs/>
          <w:i/>
          <w:iCs/>
          <w:lang w:val="en-US" w:eastAsia="zh-CN"/>
        </w:rPr>
        <w:t>Proposal</w:t>
      </w:r>
      <w:r>
        <w:rPr>
          <w:b/>
          <w:bCs/>
          <w:i/>
          <w:iCs/>
          <w:lang w:val="en-US" w:eastAsia="zh-CN"/>
        </w:rPr>
        <w:t xml:space="preserve"> 1</w:t>
      </w:r>
      <w:r w:rsidRPr="009D0EB2">
        <w:rPr>
          <w:b/>
          <w:bCs/>
          <w:i/>
          <w:iCs/>
          <w:lang w:val="en-US" w:eastAsia="zh-CN"/>
        </w:rPr>
        <w:t>:</w:t>
      </w:r>
    </w:p>
    <w:p w14:paraId="07227369" w14:textId="77777777" w:rsidR="009D0EB2" w:rsidRPr="009D0EB2" w:rsidRDefault="009D0EB2" w:rsidP="009D0EB2">
      <w:pPr>
        <w:pStyle w:val="0Maintext"/>
        <w:numPr>
          <w:ilvl w:val="0"/>
          <w:numId w:val="14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9D0EB2">
        <w:rPr>
          <w:b/>
          <w:bCs/>
          <w:i/>
          <w:iCs/>
          <w:lang w:val="en-US" w:eastAsia="zh-CN"/>
        </w:rPr>
        <w:t>To have two email discussion on the issues below:</w:t>
      </w:r>
    </w:p>
    <w:p w14:paraId="4FB245C1" w14:textId="320CED8F" w:rsidR="009D0EB2" w:rsidRPr="009D0EB2" w:rsidRDefault="009D0EB2" w:rsidP="009D0EB2">
      <w:pPr>
        <w:pStyle w:val="0Maintext"/>
        <w:numPr>
          <w:ilvl w:val="1"/>
          <w:numId w:val="14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9D0EB2">
        <w:rPr>
          <w:b/>
          <w:bCs/>
          <w:i/>
          <w:iCs/>
          <w:lang w:val="en-US" w:eastAsia="zh-CN"/>
        </w:rPr>
        <w:t xml:space="preserve">Remaining details for PDCCH/PUCCH </w:t>
      </w:r>
      <w:r w:rsidR="00DA512E">
        <w:rPr>
          <w:b/>
          <w:bCs/>
          <w:i/>
          <w:iCs/>
          <w:lang w:val="en-US" w:eastAsia="zh-CN"/>
        </w:rPr>
        <w:t xml:space="preserve">beam/power control </w:t>
      </w:r>
      <w:r w:rsidRPr="009D0EB2">
        <w:rPr>
          <w:b/>
          <w:bCs/>
          <w:i/>
          <w:iCs/>
          <w:lang w:val="en-US" w:eastAsia="zh-CN"/>
        </w:rPr>
        <w:t>after SCell BFR is successful</w:t>
      </w:r>
    </w:p>
    <w:p w14:paraId="052AE950" w14:textId="77777777" w:rsidR="009D0EB2" w:rsidRPr="009D0EB2" w:rsidRDefault="009D0EB2" w:rsidP="009D0EB2">
      <w:pPr>
        <w:pStyle w:val="0Maintext"/>
        <w:numPr>
          <w:ilvl w:val="1"/>
          <w:numId w:val="14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9D0EB2">
        <w:rPr>
          <w:b/>
          <w:bCs/>
          <w:i/>
          <w:iCs/>
          <w:lang w:val="en-CN" w:eastAsia="zh-CN"/>
        </w:rPr>
        <w:t>EPRE assumption for L1-SINR measurement</w:t>
      </w:r>
    </w:p>
    <w:p w14:paraId="13E6C862" w14:textId="77777777" w:rsidR="00BF487F" w:rsidRDefault="00BF487F" w:rsidP="009D0EB2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/>
        </w:rPr>
      </w:pPr>
    </w:p>
    <w:p w14:paraId="2A5BA4DC" w14:textId="6DB80A0A" w:rsidR="002134C9" w:rsidRDefault="002134C9" w:rsidP="002134C9">
      <w:pPr>
        <w:pStyle w:val="Heading1"/>
      </w:pPr>
      <w:r>
        <w:t>Reference</w:t>
      </w:r>
    </w:p>
    <w:p w14:paraId="1D7536D3" w14:textId="6542F048" w:rsidR="004B74CC" w:rsidRDefault="004B74CC" w:rsidP="001E62A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r w:rsidRPr="00CB7BB7">
        <w:rPr>
          <w:sz w:val="22"/>
          <w:szCs w:val="22"/>
        </w:rPr>
        <w:t>Chairman notes, 3GPP TSG RAN WG1 Meeting #9</w:t>
      </w:r>
      <w:r w:rsidR="00017B94">
        <w:rPr>
          <w:sz w:val="22"/>
          <w:szCs w:val="22"/>
        </w:rPr>
        <w:t>9</w:t>
      </w:r>
    </w:p>
    <w:p w14:paraId="0182EC00" w14:textId="77777777" w:rsidR="009D0EB2" w:rsidRPr="009D0EB2" w:rsidRDefault="009D0EB2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5" w:history="1">
        <w:r w:rsidRPr="009D0EB2">
          <w:rPr>
            <w:sz w:val="22"/>
            <w:szCs w:val="22"/>
          </w:rPr>
          <w:t>R1-2000203</w:t>
        </w:r>
      </w:hyperlink>
      <w:r w:rsidRPr="009D0EB2">
        <w:rPr>
          <w:sz w:val="22"/>
          <w:szCs w:val="22"/>
        </w:rPr>
        <w:tab/>
        <w:t>Remaining issues on multi-beam enhancements in R16</w:t>
      </w:r>
      <w:r w:rsidRPr="009D0EB2">
        <w:rPr>
          <w:sz w:val="22"/>
          <w:szCs w:val="22"/>
        </w:rPr>
        <w:tab/>
        <w:t>Huawei, HiSilicon</w:t>
      </w:r>
    </w:p>
    <w:p w14:paraId="16A46D15" w14:textId="77777777" w:rsidR="009D0EB2" w:rsidRPr="009D0EB2" w:rsidRDefault="009D0EB2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6" w:history="1">
        <w:r w:rsidRPr="009D0EB2">
          <w:rPr>
            <w:sz w:val="22"/>
            <w:szCs w:val="22"/>
          </w:rPr>
          <w:t>R1-2000240</w:t>
        </w:r>
      </w:hyperlink>
      <w:r w:rsidRPr="009D0EB2">
        <w:rPr>
          <w:sz w:val="22"/>
          <w:szCs w:val="22"/>
        </w:rPr>
        <w:tab/>
        <w:t>Maintenance of enhancements on multi-beam operation</w:t>
      </w:r>
      <w:r w:rsidRPr="009D0EB2">
        <w:rPr>
          <w:sz w:val="22"/>
          <w:szCs w:val="22"/>
        </w:rPr>
        <w:tab/>
        <w:t>ZTE</w:t>
      </w:r>
    </w:p>
    <w:p w14:paraId="3CF97122" w14:textId="77777777" w:rsidR="009D0EB2" w:rsidRPr="009D0EB2" w:rsidRDefault="009D0EB2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7" w:history="1">
        <w:r w:rsidRPr="009D0EB2">
          <w:rPr>
            <w:sz w:val="22"/>
            <w:szCs w:val="22"/>
          </w:rPr>
          <w:t>R1-2000334</w:t>
        </w:r>
      </w:hyperlink>
      <w:r w:rsidRPr="009D0EB2">
        <w:rPr>
          <w:sz w:val="22"/>
          <w:szCs w:val="22"/>
        </w:rPr>
        <w:tab/>
        <w:t>Discussion on remaining issues on Multi-Beam and text proposals</w:t>
      </w:r>
      <w:r w:rsidRPr="009D0EB2">
        <w:rPr>
          <w:sz w:val="22"/>
          <w:szCs w:val="22"/>
        </w:rPr>
        <w:tab/>
        <w:t>vivo</w:t>
      </w:r>
    </w:p>
    <w:p w14:paraId="4875F4AA" w14:textId="77777777" w:rsidR="009D0EB2" w:rsidRPr="009D0EB2" w:rsidRDefault="009D0EB2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8" w:history="1">
        <w:r w:rsidRPr="009D0EB2">
          <w:rPr>
            <w:sz w:val="22"/>
            <w:szCs w:val="22"/>
          </w:rPr>
          <w:t>R1-2000458</w:t>
        </w:r>
      </w:hyperlink>
      <w:r w:rsidRPr="009D0EB2">
        <w:rPr>
          <w:sz w:val="22"/>
          <w:szCs w:val="22"/>
        </w:rPr>
        <w:tab/>
        <w:t>Remaining issues on Multi-beam Operation Enhancement</w:t>
      </w:r>
      <w:r w:rsidRPr="009D0EB2">
        <w:rPr>
          <w:sz w:val="22"/>
          <w:szCs w:val="22"/>
        </w:rPr>
        <w:tab/>
        <w:t>OPPO</w:t>
      </w:r>
    </w:p>
    <w:p w14:paraId="7037EEAE" w14:textId="77777777" w:rsidR="009D0EB2" w:rsidRPr="009D0EB2" w:rsidRDefault="009D0EB2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9" w:history="1">
        <w:r w:rsidRPr="009D0EB2">
          <w:rPr>
            <w:sz w:val="22"/>
            <w:szCs w:val="22"/>
          </w:rPr>
          <w:t>R1-2000596</w:t>
        </w:r>
      </w:hyperlink>
      <w:r w:rsidRPr="009D0EB2">
        <w:rPr>
          <w:sz w:val="22"/>
          <w:szCs w:val="22"/>
        </w:rPr>
        <w:tab/>
        <w:t xml:space="preserve">Remaining issues on </w:t>
      </w:r>
      <w:proofErr w:type="spellStart"/>
      <w:r w:rsidRPr="009D0EB2">
        <w:rPr>
          <w:sz w:val="22"/>
          <w:szCs w:val="22"/>
        </w:rPr>
        <w:t>Scell</w:t>
      </w:r>
      <w:proofErr w:type="spellEnd"/>
      <w:r w:rsidRPr="009D0EB2">
        <w:rPr>
          <w:sz w:val="22"/>
          <w:szCs w:val="22"/>
        </w:rPr>
        <w:t xml:space="preserve"> beam failure recovery</w:t>
      </w:r>
      <w:r w:rsidRPr="009D0EB2">
        <w:rPr>
          <w:sz w:val="22"/>
          <w:szCs w:val="22"/>
        </w:rPr>
        <w:tab/>
        <w:t>Lenovo, Motorola Mobility</w:t>
      </w:r>
    </w:p>
    <w:p w14:paraId="2CCC69A5" w14:textId="77777777" w:rsidR="009D0EB2" w:rsidRPr="009D0EB2" w:rsidRDefault="009D0EB2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10" w:history="1">
        <w:r w:rsidRPr="009D0EB2">
          <w:rPr>
            <w:sz w:val="22"/>
            <w:szCs w:val="22"/>
          </w:rPr>
          <w:t>R1-2000634</w:t>
        </w:r>
      </w:hyperlink>
      <w:r w:rsidRPr="009D0EB2">
        <w:rPr>
          <w:sz w:val="22"/>
          <w:szCs w:val="22"/>
        </w:rPr>
        <w:tab/>
        <w:t>On Rel.16 support for multibeam operation</w:t>
      </w:r>
      <w:r w:rsidRPr="009D0EB2">
        <w:rPr>
          <w:sz w:val="22"/>
          <w:szCs w:val="22"/>
        </w:rPr>
        <w:tab/>
        <w:t>Samsung</w:t>
      </w:r>
    </w:p>
    <w:p w14:paraId="38FDB017" w14:textId="77777777" w:rsidR="009D0EB2" w:rsidRPr="009D0EB2" w:rsidRDefault="009D0EB2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11" w:history="1">
        <w:r w:rsidRPr="009D0EB2">
          <w:rPr>
            <w:sz w:val="22"/>
            <w:szCs w:val="22"/>
          </w:rPr>
          <w:t>R1-2000680</w:t>
        </w:r>
      </w:hyperlink>
      <w:r w:rsidRPr="009D0EB2">
        <w:rPr>
          <w:sz w:val="22"/>
          <w:szCs w:val="22"/>
        </w:rPr>
        <w:tab/>
        <w:t>Text proposals on multi-beam operation</w:t>
      </w:r>
      <w:r w:rsidRPr="009D0EB2">
        <w:rPr>
          <w:sz w:val="22"/>
          <w:szCs w:val="22"/>
        </w:rPr>
        <w:tab/>
        <w:t>LG Electronics</w:t>
      </w:r>
    </w:p>
    <w:p w14:paraId="77593154" w14:textId="77777777" w:rsidR="009D0EB2" w:rsidRPr="009D0EB2" w:rsidRDefault="009D0EB2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12" w:history="1">
        <w:r w:rsidRPr="009D0EB2">
          <w:rPr>
            <w:sz w:val="22"/>
            <w:szCs w:val="22"/>
          </w:rPr>
          <w:t>R1-2000740</w:t>
        </w:r>
      </w:hyperlink>
      <w:r w:rsidRPr="009D0EB2">
        <w:rPr>
          <w:sz w:val="22"/>
          <w:szCs w:val="22"/>
        </w:rPr>
        <w:tab/>
        <w:t>Correction to multi beam operation</w:t>
      </w:r>
      <w:r w:rsidRPr="009D0EB2">
        <w:rPr>
          <w:sz w:val="22"/>
          <w:szCs w:val="22"/>
        </w:rPr>
        <w:tab/>
        <w:t>Intel Corporation</w:t>
      </w:r>
    </w:p>
    <w:p w14:paraId="33C64E97" w14:textId="77777777" w:rsidR="009D0EB2" w:rsidRPr="009D0EB2" w:rsidRDefault="009D0EB2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13" w:history="1">
        <w:r w:rsidRPr="009D0EB2">
          <w:rPr>
            <w:sz w:val="22"/>
            <w:szCs w:val="22"/>
          </w:rPr>
          <w:t>R1-2000755</w:t>
        </w:r>
      </w:hyperlink>
      <w:r w:rsidRPr="009D0EB2">
        <w:rPr>
          <w:sz w:val="22"/>
          <w:szCs w:val="22"/>
        </w:rPr>
        <w:tab/>
        <w:t>Maintenance for multi-beam operation</w:t>
      </w:r>
      <w:r w:rsidRPr="009D0EB2">
        <w:rPr>
          <w:sz w:val="22"/>
          <w:szCs w:val="22"/>
        </w:rPr>
        <w:tab/>
        <w:t>CMCC</w:t>
      </w:r>
    </w:p>
    <w:p w14:paraId="59C1C00F" w14:textId="77777777" w:rsidR="009D0EB2" w:rsidRPr="009D0EB2" w:rsidRDefault="009D0EB2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14" w:history="1">
        <w:r w:rsidRPr="009D0EB2">
          <w:rPr>
            <w:sz w:val="22"/>
            <w:szCs w:val="22"/>
          </w:rPr>
          <w:t>R1-2000860</w:t>
        </w:r>
      </w:hyperlink>
      <w:r w:rsidRPr="009D0EB2">
        <w:rPr>
          <w:sz w:val="22"/>
          <w:szCs w:val="22"/>
        </w:rPr>
        <w:tab/>
        <w:t>Remaining issues for Multi-beam enhancement</w:t>
      </w:r>
      <w:r w:rsidRPr="009D0EB2">
        <w:rPr>
          <w:sz w:val="22"/>
          <w:szCs w:val="22"/>
        </w:rPr>
        <w:tab/>
        <w:t>Apple</w:t>
      </w:r>
    </w:p>
    <w:p w14:paraId="78F1EB0B" w14:textId="77777777" w:rsidR="009D0EB2" w:rsidRPr="009D0EB2" w:rsidRDefault="009D0EB2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15" w:history="1">
        <w:r w:rsidRPr="009D0EB2">
          <w:rPr>
            <w:sz w:val="22"/>
            <w:szCs w:val="22"/>
          </w:rPr>
          <w:t>R1-2000926</w:t>
        </w:r>
      </w:hyperlink>
      <w:r w:rsidRPr="009D0EB2">
        <w:rPr>
          <w:sz w:val="22"/>
          <w:szCs w:val="22"/>
        </w:rPr>
        <w:tab/>
        <w:t>Remaining issues on multi-beam operation</w:t>
      </w:r>
      <w:r w:rsidRPr="009D0EB2">
        <w:rPr>
          <w:sz w:val="22"/>
          <w:szCs w:val="22"/>
        </w:rPr>
        <w:tab/>
        <w:t>NTT DOCOMO, INC.</w:t>
      </w:r>
    </w:p>
    <w:p w14:paraId="73D2FEE7" w14:textId="77777777" w:rsidR="009D0EB2" w:rsidRPr="009D0EB2" w:rsidRDefault="009D0EB2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16" w:history="1">
        <w:r w:rsidRPr="009D0EB2">
          <w:rPr>
            <w:sz w:val="22"/>
            <w:szCs w:val="22"/>
          </w:rPr>
          <w:t>R1-2000975</w:t>
        </w:r>
      </w:hyperlink>
      <w:r w:rsidRPr="009D0EB2">
        <w:rPr>
          <w:sz w:val="22"/>
          <w:szCs w:val="22"/>
        </w:rPr>
        <w:tab/>
        <w:t>Enhancements on Multi-beam Operation</w:t>
      </w:r>
      <w:r w:rsidRPr="009D0EB2">
        <w:rPr>
          <w:sz w:val="22"/>
          <w:szCs w:val="22"/>
        </w:rPr>
        <w:tab/>
        <w:t>Qualcomm Incorporated</w:t>
      </w:r>
    </w:p>
    <w:p w14:paraId="0089D224" w14:textId="77777777" w:rsidR="009D0EB2" w:rsidRPr="009D0EB2" w:rsidRDefault="009D0EB2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17" w:history="1">
        <w:r w:rsidRPr="009D0EB2">
          <w:rPr>
            <w:sz w:val="22"/>
            <w:szCs w:val="22"/>
          </w:rPr>
          <w:t>R1-2000989</w:t>
        </w:r>
      </w:hyperlink>
      <w:r w:rsidRPr="009D0EB2">
        <w:rPr>
          <w:sz w:val="22"/>
          <w:szCs w:val="22"/>
        </w:rPr>
        <w:tab/>
        <w:t>Maintenance of Rel-16 Beam Management</w:t>
      </w:r>
      <w:r w:rsidRPr="009D0EB2">
        <w:rPr>
          <w:sz w:val="22"/>
          <w:szCs w:val="22"/>
        </w:rPr>
        <w:tab/>
        <w:t>Nokia, Nokia Shanghai Bell</w:t>
      </w:r>
    </w:p>
    <w:p w14:paraId="424F6A0C" w14:textId="77777777" w:rsidR="009D0EB2" w:rsidRPr="009D0EB2" w:rsidRDefault="009D0EB2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18" w:history="1">
        <w:r w:rsidRPr="009D0EB2">
          <w:rPr>
            <w:sz w:val="22"/>
            <w:szCs w:val="22"/>
          </w:rPr>
          <w:t>R1-2001079</w:t>
        </w:r>
      </w:hyperlink>
      <w:r w:rsidRPr="009D0EB2">
        <w:rPr>
          <w:sz w:val="22"/>
          <w:szCs w:val="22"/>
        </w:rPr>
        <w:tab/>
        <w:t>On the timing for pathloss RS activation</w:t>
      </w:r>
      <w:r w:rsidRPr="009D0EB2">
        <w:rPr>
          <w:sz w:val="22"/>
          <w:szCs w:val="22"/>
        </w:rPr>
        <w:tab/>
        <w:t>Ericsson</w:t>
      </w:r>
    </w:p>
    <w:p w14:paraId="5408F08B" w14:textId="3E053EEA" w:rsidR="009D0EB2" w:rsidRPr="009D0EB2" w:rsidRDefault="009D0EB2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19" w:history="1">
        <w:r w:rsidRPr="009D0EB2">
          <w:rPr>
            <w:sz w:val="22"/>
            <w:szCs w:val="22"/>
          </w:rPr>
          <w:t>R1-2001120</w:t>
        </w:r>
      </w:hyperlink>
      <w:r w:rsidRPr="009D0EB2">
        <w:rPr>
          <w:sz w:val="22"/>
          <w:szCs w:val="22"/>
        </w:rPr>
        <w:tab/>
        <w:t>Enhancements on UE multi-beam operation</w:t>
      </w:r>
      <w:r w:rsidRPr="009D0EB2">
        <w:rPr>
          <w:sz w:val="22"/>
          <w:szCs w:val="22"/>
        </w:rPr>
        <w:tab/>
        <w:t>Fraunhofer IIS, Fraunhofer HHI</w:t>
      </w:r>
    </w:p>
    <w:p w14:paraId="5A10E88B" w14:textId="6E7BC659" w:rsidR="002134C9" w:rsidRDefault="002134C9" w:rsidP="002134C9">
      <w:pPr>
        <w:pStyle w:val="0Maintext"/>
        <w:spacing w:after="120" w:afterAutospacing="0" w:line="240" w:lineRule="auto"/>
        <w:rPr>
          <w:lang w:val="en-US" w:eastAsia="zh-CN"/>
        </w:rPr>
      </w:pPr>
    </w:p>
    <w:p w14:paraId="48D3502F" w14:textId="77777777" w:rsidR="002134C9" w:rsidRPr="00E55EB5" w:rsidRDefault="002134C9" w:rsidP="00041988">
      <w:pPr>
        <w:pStyle w:val="0Maintext"/>
        <w:spacing w:after="120" w:afterAutospacing="0" w:line="240" w:lineRule="auto"/>
        <w:rPr>
          <w:lang w:val="en-US"/>
        </w:rPr>
      </w:pPr>
    </w:p>
    <w:sectPr w:rsidR="002134C9" w:rsidRPr="00E55EB5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000001F6">
      <w:start w:val="1"/>
      <w:numFmt w:val="bullet"/>
      <w:lvlText w:val="◦"/>
      <w:lvlJc w:val="left"/>
      <w:pPr>
        <w:ind w:left="1440" w:hanging="360"/>
      </w:pPr>
    </w:lvl>
    <w:lvl w:ilvl="2" w:tplc="000001F7">
      <w:start w:val="1"/>
      <w:numFmt w:val="bullet"/>
      <w:lvlText w:val="▪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981661"/>
    <w:multiLevelType w:val="hybridMultilevel"/>
    <w:tmpl w:val="E79AC0B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5" w15:restartNumberingAfterBreak="0">
    <w:nsid w:val="152E2D4E"/>
    <w:multiLevelType w:val="hybridMultilevel"/>
    <w:tmpl w:val="6B8C7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B1FD6"/>
    <w:multiLevelType w:val="hybridMultilevel"/>
    <w:tmpl w:val="243C6E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C765C81"/>
    <w:multiLevelType w:val="hybridMultilevel"/>
    <w:tmpl w:val="B1A82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77D25"/>
    <w:multiLevelType w:val="hybridMultilevel"/>
    <w:tmpl w:val="956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90CC9"/>
    <w:multiLevelType w:val="hybridMultilevel"/>
    <w:tmpl w:val="6026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10AE4"/>
    <w:multiLevelType w:val="hybridMultilevel"/>
    <w:tmpl w:val="01768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8"/>
  </w:num>
  <w:num w:numId="9">
    <w:abstractNumId w:val="5"/>
  </w:num>
  <w:num w:numId="10">
    <w:abstractNumId w:val="4"/>
  </w:num>
  <w:num w:numId="11">
    <w:abstractNumId w:val="10"/>
  </w:num>
  <w:num w:numId="12">
    <w:abstractNumId w:val="9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649C"/>
    <w:rsid w:val="00017B94"/>
    <w:rsid w:val="00017E93"/>
    <w:rsid w:val="000212EC"/>
    <w:rsid w:val="00021AB3"/>
    <w:rsid w:val="00031D27"/>
    <w:rsid w:val="00031E68"/>
    <w:rsid w:val="00037E22"/>
    <w:rsid w:val="00041988"/>
    <w:rsid w:val="00044CC2"/>
    <w:rsid w:val="00046585"/>
    <w:rsid w:val="000531E2"/>
    <w:rsid w:val="00055F76"/>
    <w:rsid w:val="0005612B"/>
    <w:rsid w:val="000605BB"/>
    <w:rsid w:val="0006765A"/>
    <w:rsid w:val="0008067C"/>
    <w:rsid w:val="000A1890"/>
    <w:rsid w:val="000D0F78"/>
    <w:rsid w:val="000D2660"/>
    <w:rsid w:val="000F2C70"/>
    <w:rsid w:val="0010269A"/>
    <w:rsid w:val="00127219"/>
    <w:rsid w:val="00140849"/>
    <w:rsid w:val="00153773"/>
    <w:rsid w:val="0018607A"/>
    <w:rsid w:val="00193222"/>
    <w:rsid w:val="00194BBD"/>
    <w:rsid w:val="001A5F2D"/>
    <w:rsid w:val="001B4F65"/>
    <w:rsid w:val="001D4551"/>
    <w:rsid w:val="001E62A2"/>
    <w:rsid w:val="001E6F88"/>
    <w:rsid w:val="001F1442"/>
    <w:rsid w:val="00203A0D"/>
    <w:rsid w:val="002134C9"/>
    <w:rsid w:val="0022367D"/>
    <w:rsid w:val="00232779"/>
    <w:rsid w:val="00252B41"/>
    <w:rsid w:val="00266E0F"/>
    <w:rsid w:val="0027181A"/>
    <w:rsid w:val="00274F27"/>
    <w:rsid w:val="00284AB0"/>
    <w:rsid w:val="00285B13"/>
    <w:rsid w:val="002948FF"/>
    <w:rsid w:val="002A274D"/>
    <w:rsid w:val="002A5B21"/>
    <w:rsid w:val="002B0171"/>
    <w:rsid w:val="002B72F3"/>
    <w:rsid w:val="002C4EFD"/>
    <w:rsid w:val="0030554A"/>
    <w:rsid w:val="003105DC"/>
    <w:rsid w:val="003239C7"/>
    <w:rsid w:val="003262D0"/>
    <w:rsid w:val="0034417B"/>
    <w:rsid w:val="00344AE3"/>
    <w:rsid w:val="00351207"/>
    <w:rsid w:val="003529C5"/>
    <w:rsid w:val="00361D33"/>
    <w:rsid w:val="00366F52"/>
    <w:rsid w:val="00367DFA"/>
    <w:rsid w:val="003802E1"/>
    <w:rsid w:val="0039545E"/>
    <w:rsid w:val="003B620C"/>
    <w:rsid w:val="003D51F2"/>
    <w:rsid w:val="003E75B6"/>
    <w:rsid w:val="00417FC9"/>
    <w:rsid w:val="00446F00"/>
    <w:rsid w:val="00461B15"/>
    <w:rsid w:val="004A41EF"/>
    <w:rsid w:val="004B3124"/>
    <w:rsid w:val="004B74CC"/>
    <w:rsid w:val="004C4A14"/>
    <w:rsid w:val="005062CA"/>
    <w:rsid w:val="00517ADD"/>
    <w:rsid w:val="0053502E"/>
    <w:rsid w:val="0053782C"/>
    <w:rsid w:val="00556671"/>
    <w:rsid w:val="0057794A"/>
    <w:rsid w:val="0059417B"/>
    <w:rsid w:val="00596063"/>
    <w:rsid w:val="005B1AD1"/>
    <w:rsid w:val="005B6997"/>
    <w:rsid w:val="005D45F7"/>
    <w:rsid w:val="005F7A0E"/>
    <w:rsid w:val="0060424A"/>
    <w:rsid w:val="00604C3D"/>
    <w:rsid w:val="0061765C"/>
    <w:rsid w:val="00622552"/>
    <w:rsid w:val="00626534"/>
    <w:rsid w:val="00631A14"/>
    <w:rsid w:val="00636D7B"/>
    <w:rsid w:val="00641951"/>
    <w:rsid w:val="006531B1"/>
    <w:rsid w:val="00666868"/>
    <w:rsid w:val="006A210A"/>
    <w:rsid w:val="006A45D6"/>
    <w:rsid w:val="006A57C0"/>
    <w:rsid w:val="006D54CF"/>
    <w:rsid w:val="006E6598"/>
    <w:rsid w:val="006F0EC9"/>
    <w:rsid w:val="00732388"/>
    <w:rsid w:val="0073426D"/>
    <w:rsid w:val="00751E2A"/>
    <w:rsid w:val="0075517A"/>
    <w:rsid w:val="0078114E"/>
    <w:rsid w:val="00786E66"/>
    <w:rsid w:val="007B5035"/>
    <w:rsid w:val="007E3054"/>
    <w:rsid w:val="007E554B"/>
    <w:rsid w:val="007E6FF6"/>
    <w:rsid w:val="007F128C"/>
    <w:rsid w:val="007F4737"/>
    <w:rsid w:val="00820D52"/>
    <w:rsid w:val="00882A4D"/>
    <w:rsid w:val="008864E2"/>
    <w:rsid w:val="00887C4A"/>
    <w:rsid w:val="0089138A"/>
    <w:rsid w:val="00894787"/>
    <w:rsid w:val="008A0861"/>
    <w:rsid w:val="008A25E9"/>
    <w:rsid w:val="008A5F33"/>
    <w:rsid w:val="008A65A1"/>
    <w:rsid w:val="008B24BF"/>
    <w:rsid w:val="008D0789"/>
    <w:rsid w:val="008D6AE1"/>
    <w:rsid w:val="008F11CC"/>
    <w:rsid w:val="008F624B"/>
    <w:rsid w:val="00906E5E"/>
    <w:rsid w:val="00911E05"/>
    <w:rsid w:val="00911EFA"/>
    <w:rsid w:val="009169C4"/>
    <w:rsid w:val="00916E49"/>
    <w:rsid w:val="00920227"/>
    <w:rsid w:val="00922BBD"/>
    <w:rsid w:val="00923A3D"/>
    <w:rsid w:val="009242FD"/>
    <w:rsid w:val="009351FA"/>
    <w:rsid w:val="00977119"/>
    <w:rsid w:val="00983F09"/>
    <w:rsid w:val="00985108"/>
    <w:rsid w:val="00985F99"/>
    <w:rsid w:val="00993596"/>
    <w:rsid w:val="009D0EB2"/>
    <w:rsid w:val="009D1C4F"/>
    <w:rsid w:val="009E0E57"/>
    <w:rsid w:val="009E16AA"/>
    <w:rsid w:val="009F58CE"/>
    <w:rsid w:val="009F7D20"/>
    <w:rsid w:val="00A352F0"/>
    <w:rsid w:val="00A41EE3"/>
    <w:rsid w:val="00A805B9"/>
    <w:rsid w:val="00A80DF8"/>
    <w:rsid w:val="00A86777"/>
    <w:rsid w:val="00A93DEE"/>
    <w:rsid w:val="00A95A78"/>
    <w:rsid w:val="00AB26E1"/>
    <w:rsid w:val="00AB51FC"/>
    <w:rsid w:val="00AD1997"/>
    <w:rsid w:val="00AF13FC"/>
    <w:rsid w:val="00B0669A"/>
    <w:rsid w:val="00B23EB7"/>
    <w:rsid w:val="00B4058C"/>
    <w:rsid w:val="00B658E6"/>
    <w:rsid w:val="00B72388"/>
    <w:rsid w:val="00B86B50"/>
    <w:rsid w:val="00B875E8"/>
    <w:rsid w:val="00BB64B1"/>
    <w:rsid w:val="00BB7080"/>
    <w:rsid w:val="00BE2B6D"/>
    <w:rsid w:val="00BF487F"/>
    <w:rsid w:val="00BF6DEF"/>
    <w:rsid w:val="00C20B5B"/>
    <w:rsid w:val="00C2111A"/>
    <w:rsid w:val="00C36E32"/>
    <w:rsid w:val="00C66A4A"/>
    <w:rsid w:val="00C70860"/>
    <w:rsid w:val="00C84FE2"/>
    <w:rsid w:val="00CB1134"/>
    <w:rsid w:val="00CB3368"/>
    <w:rsid w:val="00CB39B6"/>
    <w:rsid w:val="00CB5D21"/>
    <w:rsid w:val="00CE171E"/>
    <w:rsid w:val="00CE2EA5"/>
    <w:rsid w:val="00CE7503"/>
    <w:rsid w:val="00D1218B"/>
    <w:rsid w:val="00D177E7"/>
    <w:rsid w:val="00D22343"/>
    <w:rsid w:val="00D263F1"/>
    <w:rsid w:val="00D313A3"/>
    <w:rsid w:val="00D402CA"/>
    <w:rsid w:val="00D45E02"/>
    <w:rsid w:val="00D623A6"/>
    <w:rsid w:val="00D9083F"/>
    <w:rsid w:val="00DA512E"/>
    <w:rsid w:val="00DB1A36"/>
    <w:rsid w:val="00DB481F"/>
    <w:rsid w:val="00DE2070"/>
    <w:rsid w:val="00DF0066"/>
    <w:rsid w:val="00E10633"/>
    <w:rsid w:val="00E11B95"/>
    <w:rsid w:val="00E55EB5"/>
    <w:rsid w:val="00E56A0E"/>
    <w:rsid w:val="00E60394"/>
    <w:rsid w:val="00E80518"/>
    <w:rsid w:val="00E852C2"/>
    <w:rsid w:val="00EA73C1"/>
    <w:rsid w:val="00EC0F55"/>
    <w:rsid w:val="00EC2A35"/>
    <w:rsid w:val="00EE18CC"/>
    <w:rsid w:val="00EF7114"/>
    <w:rsid w:val="00F01BD8"/>
    <w:rsid w:val="00F05BCC"/>
    <w:rsid w:val="00F17D02"/>
    <w:rsid w:val="00F37734"/>
    <w:rsid w:val="00F43CD1"/>
    <w:rsid w:val="00F763E7"/>
    <w:rsid w:val="00F87CB0"/>
    <w:rsid w:val="00FA0560"/>
    <w:rsid w:val="00FA48C3"/>
    <w:rsid w:val="00FE455C"/>
    <w:rsid w:val="00FE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222"/>
    <w:rPr>
      <w:rFonts w:ascii="Times New Roman" w:eastAsia="Times New Roman" w:hAnsi="Times New Roman" w:cs="Times New Roman"/>
      <w:lang w:val="en-C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  <w:lang w:val="en-US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  <w:lang w:val="en-US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  <w:lang w:val="en-US"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  <w:rPr>
      <w:lang w:val="en-US"/>
    </w:r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6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val="en-US" w:eastAsia="x-none"/>
    </w:rPr>
  </w:style>
  <w:style w:type="paragraph" w:customStyle="1" w:styleId="B2">
    <w:name w:val="B2"/>
    <w:basedOn w:val="Normal"/>
    <w:link w:val="B2Char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table" w:styleId="GridTable4-Accent5">
    <w:name w:val="Grid Table 4 Accent 5"/>
    <w:basedOn w:val="TableNormal"/>
    <w:uiPriority w:val="49"/>
    <w:rsid w:val="003529C5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2">
    <w:name w:val="Grid Table 4 Accent 2"/>
    <w:basedOn w:val="TableNormal"/>
    <w:uiPriority w:val="49"/>
    <w:rsid w:val="003529C5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4">
    <w:name w:val="Grid Table 4 Accent 4"/>
    <w:basedOn w:val="TableNormal"/>
    <w:uiPriority w:val="49"/>
    <w:rsid w:val="003529C5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6">
    <w:name w:val="Grid Table 4 Accent 6"/>
    <w:basedOn w:val="TableNormal"/>
    <w:uiPriority w:val="49"/>
    <w:rsid w:val="003529C5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wanshic\OneDrive%20-%20Qualcomm\Documents\Standards\3GPP%20Standards\Meeting%20Documents\TSGR1_100\Docs\R1-2000458.zip" TargetMode="External"/><Relationship Id="rId13" Type="http://schemas.openxmlformats.org/officeDocument/2006/relationships/hyperlink" Target="file:///C:\Users\wanshic\OneDrive%20-%20Qualcomm\Documents\Standards\3GPP%20Standards\Meeting%20Documents\TSGR1_100\Docs\R1-2000755.zip" TargetMode="External"/><Relationship Id="rId18" Type="http://schemas.openxmlformats.org/officeDocument/2006/relationships/hyperlink" Target="file:///C:\Users\wanshic\OneDrive%20-%20Qualcomm\Documents\Standards\3GPP%20Standards\Meeting%20Documents\TSGR1_100\Docs\R1-2001079.zip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file:///C:\Users\wanshic\OneDrive%20-%20Qualcomm\Documents\Standards\3GPP%20Standards\Meeting%20Documents\TSGR1_100\Docs\R1-2000334.zip" TargetMode="External"/><Relationship Id="rId12" Type="http://schemas.openxmlformats.org/officeDocument/2006/relationships/hyperlink" Target="file:///C:\Users\wanshic\OneDrive%20-%20Qualcomm\Documents\Standards\3GPP%20Standards\Meeting%20Documents\TSGR1_100\Docs\R1-2000740.zip" TargetMode="External"/><Relationship Id="rId17" Type="http://schemas.openxmlformats.org/officeDocument/2006/relationships/hyperlink" Target="file:///C:\Users\wanshic\OneDrive%20-%20Qualcomm\Documents\Standards\3GPP%20Standards\Meeting%20Documents\TSGR1_100\Docs\R1-2000989.zip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wanshic\OneDrive%20-%20Qualcomm\Documents\Standards\3GPP%20Standards\Meeting%20Documents\TSGR1_100\Docs\R1-2000975.zip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file:///C:\Users\wanshic\OneDrive%20-%20Qualcomm\Documents\Standards\3GPP%20Standards\Meeting%20Documents\TSGR1_100\Docs\R1-2000240.zip" TargetMode="External"/><Relationship Id="rId11" Type="http://schemas.openxmlformats.org/officeDocument/2006/relationships/hyperlink" Target="file:///C:\Users\wanshic\OneDrive%20-%20Qualcomm\Documents\Standards\3GPP%20Standards\Meeting%20Documents\TSGR1_100\Docs\R1-2000680.zip" TargetMode="External"/><Relationship Id="rId5" Type="http://schemas.openxmlformats.org/officeDocument/2006/relationships/hyperlink" Target="file:///C:\Users\wanshic\OneDrive%20-%20Qualcomm\Documents\Standards\3GPP%20Standards\Meeting%20Documents\TSGR1_100\Docs\R1-2000203.zip" TargetMode="External"/><Relationship Id="rId15" Type="http://schemas.openxmlformats.org/officeDocument/2006/relationships/hyperlink" Target="file:///C:\Users\wanshic\OneDrive%20-%20Qualcomm\Documents\Standards\3GPP%20Standards\Meeting%20Documents\TSGR1_100\Docs\R1-2000926.zip" TargetMode="External"/><Relationship Id="rId10" Type="http://schemas.openxmlformats.org/officeDocument/2006/relationships/hyperlink" Target="file:///C:\Users\wanshic\OneDrive%20-%20Qualcomm\Documents\Standards\3GPP%20Standards\Meeting%20Documents\TSGR1_100\Docs\R1-2000634.zip" TargetMode="External"/><Relationship Id="rId19" Type="http://schemas.openxmlformats.org/officeDocument/2006/relationships/hyperlink" Target="file:///C:\Users\wanshic\OneDrive%20-%20Qualcomm\Documents\Standards\3GPP%20Standards\Meeting%20Documents\TSGR1_100\Docs\R1-2001120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wanshic\OneDrive%20-%20Qualcomm\Documents\Standards\3GPP%20Standards\Meeting%20Documents\TSGR1_100\Docs\R1-2000596.zip" TargetMode="External"/><Relationship Id="rId14" Type="http://schemas.openxmlformats.org/officeDocument/2006/relationships/hyperlink" Target="file:///C:\Users\wanshic\OneDrive%20-%20Qualcomm\Documents\Standards\3GPP%20Standards\Meeting%20Documents\TSGR1_100\Docs\R1-200086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7</Pages>
  <Words>2798</Words>
  <Characters>15954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6</cp:revision>
  <dcterms:created xsi:type="dcterms:W3CDTF">2020-02-17T01:36:00Z</dcterms:created>
  <dcterms:modified xsi:type="dcterms:W3CDTF">2020-02-17T04:31:00Z</dcterms:modified>
</cp:coreProperties>
</file>